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09E3" w:rsidRPr="00D809E3" w:rsidRDefault="00D809E3" w:rsidP="00D809E3">
      <w:pPr>
        <w:spacing w:before="100" w:beforeAutospacing="1" w:after="100" w:afterAutospacing="1" w:line="240" w:lineRule="auto"/>
        <w:outlineLvl w:val="2"/>
        <w:rPr>
          <w:rFonts w:eastAsia="Times New Roman"/>
          <w:b/>
          <w:bCs/>
          <w:sz w:val="20"/>
          <w:szCs w:val="20"/>
          <w:lang w:eastAsia="ru-RU"/>
        </w:rPr>
      </w:pPr>
      <w:r w:rsidRPr="00D809E3">
        <w:rPr>
          <w:rFonts w:eastAsia="Times New Roman"/>
          <w:b/>
          <w:bCs/>
          <w:sz w:val="20"/>
          <w:szCs w:val="20"/>
          <w:lang w:eastAsia="ru-RU"/>
        </w:rPr>
        <w:t>Глава 32. Таможенная процедура таможенного транзита</w:t>
      </w:r>
    </w:p>
    <w:p w:rsidR="00D809E3" w:rsidRPr="00D809E3" w:rsidRDefault="00D809E3" w:rsidP="00D809E3">
      <w:pPr>
        <w:spacing w:before="100" w:beforeAutospacing="1" w:after="100" w:afterAutospacing="1" w:line="240" w:lineRule="auto"/>
        <w:outlineLvl w:val="2"/>
        <w:rPr>
          <w:rFonts w:eastAsia="Times New Roman"/>
          <w:b/>
          <w:bCs/>
          <w:sz w:val="20"/>
          <w:szCs w:val="20"/>
          <w:lang w:eastAsia="ru-RU"/>
        </w:rPr>
      </w:pPr>
      <w:r w:rsidRPr="00D809E3">
        <w:rPr>
          <w:rFonts w:eastAsia="Times New Roman"/>
          <w:b/>
          <w:bCs/>
          <w:sz w:val="20"/>
          <w:szCs w:val="20"/>
          <w:lang w:eastAsia="ru-RU"/>
        </w:rPr>
        <w:t>статьи 215-228</w:t>
      </w:r>
    </w:p>
    <w:p w:rsidR="00D809E3" w:rsidRPr="00D809E3" w:rsidRDefault="00D809E3" w:rsidP="00D809E3">
      <w:pPr>
        <w:spacing w:after="0" w:line="240" w:lineRule="auto"/>
        <w:rPr>
          <w:rFonts w:eastAsia="Times New Roman"/>
          <w:sz w:val="20"/>
          <w:szCs w:val="20"/>
          <w:lang w:eastAsia="ru-RU"/>
        </w:rPr>
      </w:pPr>
      <w:bookmarkStart w:id="0" w:name="215"/>
      <w:bookmarkEnd w:id="0"/>
      <w:r w:rsidRPr="00D809E3">
        <w:rPr>
          <w:rFonts w:eastAsia="Times New Roman"/>
          <w:sz w:val="20"/>
          <w:szCs w:val="20"/>
          <w:lang w:eastAsia="ru-RU"/>
        </w:rPr>
        <w:t>Статья 215. Общие положения о таможенном транзите</w:t>
      </w:r>
    </w:p>
    <w:p w:rsidR="00D809E3" w:rsidRPr="00D809E3" w:rsidRDefault="00D809E3" w:rsidP="00D809E3">
      <w:pPr>
        <w:spacing w:before="100" w:beforeAutospacing="1" w:after="100" w:afterAutospacing="1" w:line="240" w:lineRule="auto"/>
        <w:rPr>
          <w:rFonts w:eastAsia="Times New Roman"/>
          <w:sz w:val="20"/>
          <w:szCs w:val="20"/>
          <w:lang w:eastAsia="ru-RU"/>
        </w:rPr>
      </w:pPr>
      <w:r w:rsidRPr="00D809E3">
        <w:rPr>
          <w:rFonts w:eastAsia="Times New Roman"/>
          <w:sz w:val="20"/>
          <w:szCs w:val="20"/>
          <w:lang w:eastAsia="ru-RU"/>
        </w:rPr>
        <w:t xml:space="preserve">1. </w:t>
      </w:r>
      <w:proofErr w:type="gramStart"/>
      <w:r w:rsidRPr="00D809E3">
        <w:rPr>
          <w:rFonts w:eastAsia="Times New Roman"/>
          <w:sz w:val="20"/>
          <w:szCs w:val="20"/>
          <w:lang w:eastAsia="ru-RU"/>
        </w:rPr>
        <w:t>Таможенный транзит – таможенная процедура, в соответствии с которой товары перевозятся под таможенным контролем по таможенной территории Таможенного союза, в том числе через территорию государства, не являющегося членом Таможенного союза, от таможенного органа отправления до таможенного органа назначения без уплаты таможенных пошлин, налогов с применением запретов и ограничений, за исключением мер нетарифного и технического регулирования.</w:t>
      </w:r>
      <w:proofErr w:type="gramEnd"/>
    </w:p>
    <w:p w:rsidR="00D809E3" w:rsidRPr="00D809E3" w:rsidRDefault="00D809E3" w:rsidP="00D809E3">
      <w:pPr>
        <w:spacing w:before="100" w:beforeAutospacing="1" w:after="100" w:afterAutospacing="1" w:line="240" w:lineRule="auto"/>
        <w:rPr>
          <w:rFonts w:eastAsia="Times New Roman"/>
          <w:sz w:val="20"/>
          <w:szCs w:val="20"/>
          <w:lang w:eastAsia="ru-RU"/>
        </w:rPr>
      </w:pPr>
      <w:r w:rsidRPr="00D809E3">
        <w:rPr>
          <w:rFonts w:eastAsia="Times New Roman"/>
          <w:sz w:val="20"/>
          <w:szCs w:val="20"/>
          <w:lang w:eastAsia="ru-RU"/>
        </w:rPr>
        <w:t>2. Таможенный транзит применяется при перевозке:</w:t>
      </w:r>
    </w:p>
    <w:p w:rsidR="00D809E3" w:rsidRPr="00D809E3" w:rsidRDefault="00D809E3" w:rsidP="00D809E3">
      <w:pPr>
        <w:spacing w:before="100" w:beforeAutospacing="1" w:after="100" w:afterAutospacing="1" w:line="240" w:lineRule="auto"/>
        <w:rPr>
          <w:rFonts w:eastAsia="Times New Roman"/>
          <w:sz w:val="20"/>
          <w:szCs w:val="20"/>
          <w:lang w:eastAsia="ru-RU"/>
        </w:rPr>
      </w:pPr>
      <w:r w:rsidRPr="00D809E3">
        <w:rPr>
          <w:rFonts w:eastAsia="Times New Roman"/>
          <w:sz w:val="20"/>
          <w:szCs w:val="20"/>
          <w:lang w:eastAsia="ru-RU"/>
        </w:rPr>
        <w:t>1) иностранных товаров от таможенного органа в месте прибытия до таможенного органа в месте убытия;</w:t>
      </w:r>
    </w:p>
    <w:p w:rsidR="00D809E3" w:rsidRPr="00D809E3" w:rsidRDefault="00D809E3" w:rsidP="00D809E3">
      <w:pPr>
        <w:spacing w:before="100" w:beforeAutospacing="1" w:after="100" w:afterAutospacing="1" w:line="240" w:lineRule="auto"/>
        <w:rPr>
          <w:rFonts w:eastAsia="Times New Roman"/>
          <w:sz w:val="20"/>
          <w:szCs w:val="20"/>
          <w:lang w:eastAsia="ru-RU"/>
        </w:rPr>
      </w:pPr>
      <w:r w:rsidRPr="00D809E3">
        <w:rPr>
          <w:rFonts w:eastAsia="Times New Roman"/>
          <w:sz w:val="20"/>
          <w:szCs w:val="20"/>
          <w:lang w:eastAsia="ru-RU"/>
        </w:rPr>
        <w:t>2) иностранных товаров от таможенного органа в месте прибытия до внутреннего таможенного органа;</w:t>
      </w:r>
    </w:p>
    <w:p w:rsidR="00D809E3" w:rsidRPr="00D809E3" w:rsidRDefault="00D809E3" w:rsidP="00D809E3">
      <w:pPr>
        <w:spacing w:before="100" w:beforeAutospacing="1" w:after="100" w:afterAutospacing="1" w:line="240" w:lineRule="auto"/>
        <w:rPr>
          <w:rFonts w:eastAsia="Times New Roman"/>
          <w:sz w:val="20"/>
          <w:szCs w:val="20"/>
          <w:lang w:eastAsia="ru-RU"/>
        </w:rPr>
      </w:pPr>
      <w:r w:rsidRPr="00D809E3">
        <w:rPr>
          <w:rFonts w:eastAsia="Times New Roman"/>
          <w:sz w:val="20"/>
          <w:szCs w:val="20"/>
          <w:lang w:eastAsia="ru-RU"/>
        </w:rPr>
        <w:t>3) иностранных товаров, а также товаров Таможенного союза, если это предусмотрено в соответствии с пунктом 5 настоящей статьи, от внутреннего таможенного органа до таможенного органа в месте убытия;</w:t>
      </w:r>
    </w:p>
    <w:p w:rsidR="00D809E3" w:rsidRPr="00D809E3" w:rsidRDefault="00D809E3" w:rsidP="00D809E3">
      <w:pPr>
        <w:spacing w:before="100" w:beforeAutospacing="1" w:after="100" w:afterAutospacing="1" w:line="240" w:lineRule="auto"/>
        <w:rPr>
          <w:rFonts w:eastAsia="Times New Roman"/>
          <w:sz w:val="20"/>
          <w:szCs w:val="20"/>
          <w:lang w:eastAsia="ru-RU"/>
        </w:rPr>
      </w:pPr>
      <w:r w:rsidRPr="00D809E3">
        <w:rPr>
          <w:rFonts w:eastAsia="Times New Roman"/>
          <w:sz w:val="20"/>
          <w:szCs w:val="20"/>
          <w:lang w:eastAsia="ru-RU"/>
        </w:rPr>
        <w:t>(пп.3 в ред. Протокола от 16.04.2010)</w:t>
      </w:r>
    </w:p>
    <w:p w:rsidR="00D809E3" w:rsidRPr="00D809E3" w:rsidRDefault="00D809E3" w:rsidP="00D809E3">
      <w:pPr>
        <w:spacing w:before="100" w:beforeAutospacing="1" w:after="100" w:afterAutospacing="1" w:line="240" w:lineRule="auto"/>
        <w:rPr>
          <w:rFonts w:eastAsia="Times New Roman"/>
          <w:sz w:val="20"/>
          <w:szCs w:val="20"/>
          <w:lang w:eastAsia="ru-RU"/>
        </w:rPr>
      </w:pPr>
      <w:r w:rsidRPr="00D809E3">
        <w:rPr>
          <w:rFonts w:eastAsia="Times New Roman"/>
          <w:sz w:val="20"/>
          <w:szCs w:val="20"/>
          <w:lang w:eastAsia="ru-RU"/>
        </w:rPr>
        <w:t>4) иностранных товаров от одного внутреннего таможенного органа до другого внутреннего таможенного органа;</w:t>
      </w:r>
    </w:p>
    <w:p w:rsidR="00D809E3" w:rsidRPr="00D809E3" w:rsidRDefault="00D809E3" w:rsidP="00D809E3">
      <w:pPr>
        <w:spacing w:before="100" w:beforeAutospacing="1" w:after="100" w:afterAutospacing="1" w:line="240" w:lineRule="auto"/>
        <w:rPr>
          <w:rFonts w:eastAsia="Times New Roman"/>
          <w:sz w:val="20"/>
          <w:szCs w:val="20"/>
          <w:lang w:eastAsia="ru-RU"/>
        </w:rPr>
      </w:pPr>
      <w:r w:rsidRPr="00D809E3">
        <w:rPr>
          <w:rFonts w:eastAsia="Times New Roman"/>
          <w:sz w:val="20"/>
          <w:szCs w:val="20"/>
          <w:lang w:eastAsia="ru-RU"/>
        </w:rPr>
        <w:t>5) товаров Таможенного союза от таможенного органа места убытия до таможенного органа места прибытия через территорию государства, не являющегося членом Таможенного союза.</w:t>
      </w:r>
    </w:p>
    <w:p w:rsidR="00D809E3" w:rsidRPr="00D809E3" w:rsidRDefault="00D809E3" w:rsidP="00D809E3">
      <w:pPr>
        <w:spacing w:before="100" w:beforeAutospacing="1" w:after="100" w:afterAutospacing="1" w:line="240" w:lineRule="auto"/>
        <w:rPr>
          <w:rFonts w:eastAsia="Times New Roman"/>
          <w:sz w:val="20"/>
          <w:szCs w:val="20"/>
          <w:lang w:eastAsia="ru-RU"/>
        </w:rPr>
      </w:pPr>
      <w:r w:rsidRPr="00D809E3">
        <w:rPr>
          <w:rFonts w:eastAsia="Times New Roman"/>
          <w:sz w:val="20"/>
          <w:szCs w:val="20"/>
          <w:lang w:eastAsia="ru-RU"/>
        </w:rPr>
        <w:t>3. Таможенный транзит не применяется в отношении товаров, перевозимых воздушным транспортом, если воздушное судно во время совершения международного рейса в месте прибытия совершает промежуточную или вынужденную (техническую) посадку без частичной разгрузки (выгрузки) товаров.</w:t>
      </w:r>
    </w:p>
    <w:p w:rsidR="00D809E3" w:rsidRPr="00D809E3" w:rsidRDefault="00D809E3" w:rsidP="00D809E3">
      <w:pPr>
        <w:spacing w:before="100" w:beforeAutospacing="1" w:after="100" w:afterAutospacing="1" w:line="240" w:lineRule="auto"/>
        <w:rPr>
          <w:rFonts w:eastAsia="Times New Roman"/>
          <w:sz w:val="20"/>
          <w:szCs w:val="20"/>
          <w:lang w:eastAsia="ru-RU"/>
        </w:rPr>
      </w:pPr>
      <w:r w:rsidRPr="00D809E3">
        <w:rPr>
          <w:rFonts w:eastAsia="Times New Roman"/>
          <w:sz w:val="20"/>
          <w:szCs w:val="20"/>
          <w:lang w:eastAsia="ru-RU"/>
        </w:rPr>
        <w:t>Таможенный транзит в отношении товаров, перемещаемых в международных почтовых отправлениях, трубопроводным транспортом и по линиям электропередачи, применяется с учетом особенностей, установленных настоящим Кодексом.</w:t>
      </w:r>
    </w:p>
    <w:p w:rsidR="00D809E3" w:rsidRPr="00D809E3" w:rsidRDefault="00D809E3" w:rsidP="00D809E3">
      <w:pPr>
        <w:spacing w:before="100" w:beforeAutospacing="1" w:after="100" w:afterAutospacing="1" w:line="240" w:lineRule="auto"/>
        <w:rPr>
          <w:rFonts w:eastAsia="Times New Roman"/>
          <w:sz w:val="20"/>
          <w:szCs w:val="20"/>
          <w:lang w:eastAsia="ru-RU"/>
        </w:rPr>
      </w:pPr>
      <w:r w:rsidRPr="00D809E3">
        <w:rPr>
          <w:rFonts w:eastAsia="Times New Roman"/>
          <w:sz w:val="20"/>
          <w:szCs w:val="20"/>
          <w:lang w:eastAsia="ru-RU"/>
        </w:rPr>
        <w:t>Особенности таможенного транзита в отношении товаров, перемещаемых железнодорожным транспортом по таможенной территории Таможенного союза, определяются международным договором государств – членов Таможенного союза.</w:t>
      </w:r>
    </w:p>
    <w:p w:rsidR="00D809E3" w:rsidRPr="00D809E3" w:rsidRDefault="00D809E3" w:rsidP="00D809E3">
      <w:pPr>
        <w:spacing w:before="100" w:beforeAutospacing="1" w:after="100" w:afterAutospacing="1" w:line="240" w:lineRule="auto"/>
        <w:rPr>
          <w:rFonts w:eastAsia="Times New Roman"/>
          <w:sz w:val="20"/>
          <w:szCs w:val="20"/>
          <w:lang w:eastAsia="ru-RU"/>
        </w:rPr>
      </w:pPr>
      <w:r w:rsidRPr="00D809E3">
        <w:rPr>
          <w:rFonts w:eastAsia="Times New Roman"/>
          <w:sz w:val="20"/>
          <w:szCs w:val="20"/>
          <w:lang w:eastAsia="ru-RU"/>
        </w:rPr>
        <w:t>Особенности таможенного транзита в отношении товаров, перемещаемых морским транспортом, а также при перевозке товаров в соответствии с подпунктами 2 и 4 пункта 2 настоящей статьи, перемещаемых по территории только одного государства – члена Таможенного союза, могут быть установлены законодательством такого государства – члена Таможенного союза.</w:t>
      </w:r>
    </w:p>
    <w:p w:rsidR="00D809E3" w:rsidRPr="00D809E3" w:rsidRDefault="00D809E3" w:rsidP="00D809E3">
      <w:pPr>
        <w:spacing w:before="100" w:beforeAutospacing="1" w:after="100" w:afterAutospacing="1" w:line="240" w:lineRule="auto"/>
        <w:rPr>
          <w:rFonts w:eastAsia="Times New Roman"/>
          <w:sz w:val="20"/>
          <w:szCs w:val="20"/>
          <w:lang w:eastAsia="ru-RU"/>
        </w:rPr>
      </w:pPr>
      <w:r w:rsidRPr="00D809E3">
        <w:rPr>
          <w:rFonts w:eastAsia="Times New Roman"/>
          <w:sz w:val="20"/>
          <w:szCs w:val="20"/>
          <w:lang w:eastAsia="ru-RU"/>
        </w:rPr>
        <w:t>(абзац введен Протоколом от 16.04.2010)</w:t>
      </w:r>
    </w:p>
    <w:p w:rsidR="00D809E3" w:rsidRPr="00D809E3" w:rsidRDefault="00D809E3" w:rsidP="00D809E3">
      <w:pPr>
        <w:spacing w:before="100" w:beforeAutospacing="1" w:after="100" w:afterAutospacing="1" w:line="240" w:lineRule="auto"/>
        <w:rPr>
          <w:rFonts w:eastAsia="Times New Roman"/>
          <w:sz w:val="20"/>
          <w:szCs w:val="20"/>
          <w:lang w:eastAsia="ru-RU"/>
        </w:rPr>
      </w:pPr>
      <w:r w:rsidRPr="00D809E3">
        <w:rPr>
          <w:rFonts w:eastAsia="Times New Roman"/>
          <w:sz w:val="20"/>
          <w:szCs w:val="20"/>
          <w:lang w:eastAsia="ru-RU"/>
        </w:rPr>
        <w:t>4. Таможенное декларирование товаров, помещаемых под таможенную процедуру таможенного транзита, осуществляют лица, указанные в пунктах 1 и 3 статьи 186 настоящего Кодекса.</w:t>
      </w:r>
    </w:p>
    <w:p w:rsidR="00D809E3" w:rsidRPr="00D809E3" w:rsidRDefault="00D809E3" w:rsidP="00D809E3">
      <w:pPr>
        <w:spacing w:before="100" w:beforeAutospacing="1" w:after="100" w:afterAutospacing="1" w:line="240" w:lineRule="auto"/>
        <w:rPr>
          <w:rFonts w:eastAsia="Times New Roman"/>
          <w:sz w:val="20"/>
          <w:szCs w:val="20"/>
          <w:lang w:eastAsia="ru-RU"/>
        </w:rPr>
      </w:pPr>
      <w:r w:rsidRPr="00D809E3">
        <w:rPr>
          <w:rFonts w:eastAsia="Times New Roman"/>
          <w:sz w:val="20"/>
          <w:szCs w:val="20"/>
          <w:lang w:eastAsia="ru-RU"/>
        </w:rPr>
        <w:t>5. Товары, помещенные под таможенную процедуру экспорта, перевозятся по таможенной территории Таможенного союза без помещения под таможенную процедуру таможенного транзита, если иное не предусмотрено настоящим Кодексом и (или) решением Комиссии Таможенного союза.</w:t>
      </w:r>
    </w:p>
    <w:p w:rsidR="00D809E3" w:rsidRPr="00D809E3" w:rsidRDefault="00D809E3" w:rsidP="00D809E3">
      <w:pPr>
        <w:spacing w:before="100" w:beforeAutospacing="1" w:after="100" w:afterAutospacing="1" w:line="240" w:lineRule="auto"/>
        <w:rPr>
          <w:rFonts w:eastAsia="Times New Roman"/>
          <w:sz w:val="20"/>
          <w:szCs w:val="20"/>
          <w:lang w:eastAsia="ru-RU"/>
        </w:rPr>
      </w:pPr>
      <w:r w:rsidRPr="00D809E3">
        <w:rPr>
          <w:rFonts w:eastAsia="Times New Roman"/>
          <w:sz w:val="20"/>
          <w:szCs w:val="20"/>
          <w:lang w:eastAsia="ru-RU"/>
        </w:rPr>
        <w:t>6. Для целей применения настоящей главы под транспортным средством международной перевозки понимается также транспортное средство, на котором товары перевозятся по таможенной территории Таможенного союза, не покидая ее пределы.</w:t>
      </w:r>
    </w:p>
    <w:p w:rsidR="00D809E3" w:rsidRPr="00D809E3" w:rsidRDefault="00D809E3" w:rsidP="00D809E3">
      <w:pPr>
        <w:spacing w:after="0" w:line="240" w:lineRule="auto"/>
        <w:rPr>
          <w:rFonts w:eastAsia="Times New Roman"/>
          <w:sz w:val="20"/>
          <w:szCs w:val="20"/>
          <w:lang w:eastAsia="ru-RU"/>
        </w:rPr>
      </w:pPr>
      <w:bookmarkStart w:id="1" w:name="216"/>
      <w:bookmarkEnd w:id="1"/>
      <w:r w:rsidRPr="00D809E3">
        <w:rPr>
          <w:rFonts w:eastAsia="Times New Roman"/>
          <w:sz w:val="20"/>
          <w:szCs w:val="20"/>
          <w:lang w:eastAsia="ru-RU"/>
        </w:rPr>
        <w:lastRenderedPageBreak/>
        <w:t>Статья 216. Условия помещения товаров под таможенную процедуру таможенного транзита</w:t>
      </w:r>
    </w:p>
    <w:p w:rsidR="00D809E3" w:rsidRPr="00D809E3" w:rsidRDefault="00D809E3" w:rsidP="00D809E3">
      <w:pPr>
        <w:spacing w:before="100" w:beforeAutospacing="1" w:after="100" w:afterAutospacing="1" w:line="240" w:lineRule="auto"/>
        <w:rPr>
          <w:rFonts w:eastAsia="Times New Roman"/>
          <w:sz w:val="20"/>
          <w:szCs w:val="20"/>
          <w:lang w:eastAsia="ru-RU"/>
        </w:rPr>
      </w:pPr>
      <w:r w:rsidRPr="00D809E3">
        <w:rPr>
          <w:rFonts w:eastAsia="Times New Roman"/>
          <w:sz w:val="20"/>
          <w:szCs w:val="20"/>
          <w:lang w:eastAsia="ru-RU"/>
        </w:rPr>
        <w:t>Помещение товаров под таможенную процедуру таможенного транзита допускается при соблюдении следующих условий:</w:t>
      </w:r>
    </w:p>
    <w:p w:rsidR="00D809E3" w:rsidRPr="00D809E3" w:rsidRDefault="00D809E3" w:rsidP="00D809E3">
      <w:pPr>
        <w:spacing w:before="100" w:beforeAutospacing="1" w:after="100" w:afterAutospacing="1" w:line="240" w:lineRule="auto"/>
        <w:rPr>
          <w:rFonts w:eastAsia="Times New Roman"/>
          <w:sz w:val="20"/>
          <w:szCs w:val="20"/>
          <w:lang w:eastAsia="ru-RU"/>
        </w:rPr>
      </w:pPr>
      <w:r w:rsidRPr="00D809E3">
        <w:rPr>
          <w:rFonts w:eastAsia="Times New Roman"/>
          <w:sz w:val="20"/>
          <w:szCs w:val="20"/>
          <w:lang w:eastAsia="ru-RU"/>
        </w:rPr>
        <w:t>1) товары не запрещены к ввозу на таможенную территорию Таможенного союза или вывозу с такой территории;</w:t>
      </w:r>
    </w:p>
    <w:p w:rsidR="00D809E3" w:rsidRPr="00D809E3" w:rsidRDefault="00D809E3" w:rsidP="00D809E3">
      <w:pPr>
        <w:spacing w:before="100" w:beforeAutospacing="1" w:after="100" w:afterAutospacing="1" w:line="240" w:lineRule="auto"/>
        <w:rPr>
          <w:rFonts w:eastAsia="Times New Roman"/>
          <w:sz w:val="20"/>
          <w:szCs w:val="20"/>
          <w:lang w:eastAsia="ru-RU"/>
        </w:rPr>
      </w:pPr>
      <w:r w:rsidRPr="00D809E3">
        <w:rPr>
          <w:rFonts w:eastAsia="Times New Roman"/>
          <w:sz w:val="20"/>
          <w:szCs w:val="20"/>
          <w:lang w:eastAsia="ru-RU"/>
        </w:rPr>
        <w:t>2) в отношении товаров представлены документы, подтверждающие соблюдение ограничений, связанных с перемещением товаров через таможенную границу, если такое перемещение допускается при наличии этих документов;</w:t>
      </w:r>
    </w:p>
    <w:p w:rsidR="00D809E3" w:rsidRPr="00D809E3" w:rsidRDefault="00D809E3" w:rsidP="00D809E3">
      <w:pPr>
        <w:spacing w:before="100" w:beforeAutospacing="1" w:after="100" w:afterAutospacing="1" w:line="240" w:lineRule="auto"/>
        <w:rPr>
          <w:rFonts w:eastAsia="Times New Roman"/>
          <w:sz w:val="20"/>
          <w:szCs w:val="20"/>
          <w:lang w:eastAsia="ru-RU"/>
        </w:rPr>
      </w:pPr>
      <w:r w:rsidRPr="00D809E3">
        <w:rPr>
          <w:rFonts w:eastAsia="Times New Roman"/>
          <w:sz w:val="20"/>
          <w:szCs w:val="20"/>
          <w:lang w:eastAsia="ru-RU"/>
        </w:rPr>
        <w:t>3) в отношении ввозимых товаров осуществлены пограничный контроль и иные виды государственного контроля, если товары подлежат такому контролю в месте прибытия;</w:t>
      </w:r>
    </w:p>
    <w:p w:rsidR="00D809E3" w:rsidRPr="00D809E3" w:rsidRDefault="00D809E3" w:rsidP="00D809E3">
      <w:pPr>
        <w:spacing w:before="100" w:beforeAutospacing="1" w:after="100" w:afterAutospacing="1" w:line="240" w:lineRule="auto"/>
        <w:rPr>
          <w:rFonts w:eastAsia="Times New Roman"/>
          <w:sz w:val="20"/>
          <w:szCs w:val="20"/>
          <w:lang w:eastAsia="ru-RU"/>
        </w:rPr>
      </w:pPr>
      <w:r w:rsidRPr="00D809E3">
        <w:rPr>
          <w:rFonts w:eastAsia="Times New Roman"/>
          <w:sz w:val="20"/>
          <w:szCs w:val="20"/>
          <w:lang w:eastAsia="ru-RU"/>
        </w:rPr>
        <w:t>4) представлена транзитная декларация;</w:t>
      </w:r>
    </w:p>
    <w:p w:rsidR="00D809E3" w:rsidRPr="00D809E3" w:rsidRDefault="00D809E3" w:rsidP="00D809E3">
      <w:pPr>
        <w:spacing w:before="100" w:beforeAutospacing="1" w:after="100" w:afterAutospacing="1" w:line="240" w:lineRule="auto"/>
        <w:rPr>
          <w:rFonts w:eastAsia="Times New Roman"/>
          <w:sz w:val="20"/>
          <w:szCs w:val="20"/>
          <w:lang w:eastAsia="ru-RU"/>
        </w:rPr>
      </w:pPr>
      <w:r w:rsidRPr="00D809E3">
        <w:rPr>
          <w:rFonts w:eastAsia="Times New Roman"/>
          <w:sz w:val="20"/>
          <w:szCs w:val="20"/>
          <w:lang w:eastAsia="ru-RU"/>
        </w:rPr>
        <w:t>5) в отношении товаров приняты меры обеспечения соблюдения таможенного транзита в соответствии со статьей 217 настоящего Кодекса;</w:t>
      </w:r>
    </w:p>
    <w:p w:rsidR="00D809E3" w:rsidRPr="00D809E3" w:rsidRDefault="00D809E3" w:rsidP="00D809E3">
      <w:pPr>
        <w:spacing w:before="100" w:beforeAutospacing="1" w:after="100" w:afterAutospacing="1" w:line="240" w:lineRule="auto"/>
        <w:rPr>
          <w:rFonts w:eastAsia="Times New Roman"/>
          <w:sz w:val="20"/>
          <w:szCs w:val="20"/>
          <w:lang w:eastAsia="ru-RU"/>
        </w:rPr>
      </w:pPr>
      <w:r w:rsidRPr="00D809E3">
        <w:rPr>
          <w:rFonts w:eastAsia="Times New Roman"/>
          <w:sz w:val="20"/>
          <w:szCs w:val="20"/>
          <w:lang w:eastAsia="ru-RU"/>
        </w:rPr>
        <w:t>6) обеспечена идентификация товаров в соответствии со статьей 109 настоящего Кодекса;</w:t>
      </w:r>
    </w:p>
    <w:p w:rsidR="00D809E3" w:rsidRPr="00D809E3" w:rsidRDefault="00D809E3" w:rsidP="00D809E3">
      <w:pPr>
        <w:spacing w:before="100" w:beforeAutospacing="1" w:after="100" w:afterAutospacing="1" w:line="240" w:lineRule="auto"/>
        <w:rPr>
          <w:rFonts w:eastAsia="Times New Roman"/>
          <w:sz w:val="20"/>
          <w:szCs w:val="20"/>
          <w:lang w:eastAsia="ru-RU"/>
        </w:rPr>
      </w:pPr>
      <w:r w:rsidRPr="00D809E3">
        <w:rPr>
          <w:rFonts w:eastAsia="Times New Roman"/>
          <w:sz w:val="20"/>
          <w:szCs w:val="20"/>
          <w:lang w:eastAsia="ru-RU"/>
        </w:rPr>
        <w:t>7) транспортное средство международной перевозки оборудовано надлежащим образом в случае, если товары перевозятся под таможенными пломбами и печатями.</w:t>
      </w:r>
    </w:p>
    <w:p w:rsidR="00D809E3" w:rsidRPr="00D809E3" w:rsidRDefault="00D809E3" w:rsidP="00D809E3">
      <w:pPr>
        <w:spacing w:after="0" w:line="240" w:lineRule="auto"/>
        <w:rPr>
          <w:rFonts w:eastAsia="Times New Roman"/>
          <w:sz w:val="20"/>
          <w:szCs w:val="20"/>
          <w:lang w:eastAsia="ru-RU"/>
        </w:rPr>
      </w:pPr>
      <w:bookmarkStart w:id="2" w:name="217"/>
      <w:bookmarkEnd w:id="2"/>
      <w:r w:rsidRPr="00D809E3">
        <w:rPr>
          <w:rFonts w:eastAsia="Times New Roman"/>
          <w:sz w:val="20"/>
          <w:szCs w:val="20"/>
          <w:lang w:eastAsia="ru-RU"/>
        </w:rPr>
        <w:t>Статья 217. Меры обеспечения соблюдения таможенного транзита</w:t>
      </w:r>
    </w:p>
    <w:p w:rsidR="00D809E3" w:rsidRPr="00D809E3" w:rsidRDefault="00D809E3" w:rsidP="00D809E3">
      <w:pPr>
        <w:spacing w:before="100" w:beforeAutospacing="1" w:after="100" w:afterAutospacing="1" w:line="240" w:lineRule="auto"/>
        <w:rPr>
          <w:rFonts w:eastAsia="Times New Roman"/>
          <w:sz w:val="20"/>
          <w:szCs w:val="20"/>
          <w:lang w:eastAsia="ru-RU"/>
        </w:rPr>
      </w:pPr>
      <w:r w:rsidRPr="00D809E3">
        <w:rPr>
          <w:rFonts w:eastAsia="Times New Roman"/>
          <w:sz w:val="20"/>
          <w:szCs w:val="20"/>
          <w:lang w:eastAsia="ru-RU"/>
        </w:rPr>
        <w:t>1. К мерам обеспечения соблюдения таможенного транзита относятся:</w:t>
      </w:r>
    </w:p>
    <w:p w:rsidR="00D809E3" w:rsidRPr="00D809E3" w:rsidRDefault="00D809E3" w:rsidP="00D809E3">
      <w:pPr>
        <w:spacing w:before="100" w:beforeAutospacing="1" w:after="100" w:afterAutospacing="1" w:line="240" w:lineRule="auto"/>
        <w:rPr>
          <w:rFonts w:eastAsia="Times New Roman"/>
          <w:sz w:val="20"/>
          <w:szCs w:val="20"/>
          <w:lang w:eastAsia="ru-RU"/>
        </w:rPr>
      </w:pPr>
      <w:r w:rsidRPr="00D809E3">
        <w:rPr>
          <w:rFonts w:eastAsia="Times New Roman"/>
          <w:sz w:val="20"/>
          <w:szCs w:val="20"/>
          <w:lang w:eastAsia="ru-RU"/>
        </w:rPr>
        <w:t>1) обеспечение уплаты таможенных пошлин, налогов в отношении иностранных товаров в соответствии с главой 12 настоящего Кодекса;</w:t>
      </w:r>
    </w:p>
    <w:p w:rsidR="00D809E3" w:rsidRPr="00D809E3" w:rsidRDefault="00D809E3" w:rsidP="00D809E3">
      <w:pPr>
        <w:spacing w:before="100" w:beforeAutospacing="1" w:after="100" w:afterAutospacing="1" w:line="240" w:lineRule="auto"/>
        <w:rPr>
          <w:rFonts w:eastAsia="Times New Roman"/>
          <w:sz w:val="20"/>
          <w:szCs w:val="20"/>
          <w:lang w:eastAsia="ru-RU"/>
        </w:rPr>
      </w:pPr>
      <w:r w:rsidRPr="00D809E3">
        <w:rPr>
          <w:rFonts w:eastAsia="Times New Roman"/>
          <w:sz w:val="20"/>
          <w:szCs w:val="20"/>
          <w:lang w:eastAsia="ru-RU"/>
        </w:rPr>
        <w:t>2) таможенное сопровождение;</w:t>
      </w:r>
    </w:p>
    <w:p w:rsidR="00D809E3" w:rsidRPr="00D809E3" w:rsidRDefault="00D809E3" w:rsidP="00D809E3">
      <w:pPr>
        <w:spacing w:before="100" w:beforeAutospacing="1" w:after="100" w:afterAutospacing="1" w:line="240" w:lineRule="auto"/>
        <w:rPr>
          <w:rFonts w:eastAsia="Times New Roman"/>
          <w:sz w:val="20"/>
          <w:szCs w:val="20"/>
          <w:lang w:eastAsia="ru-RU"/>
        </w:rPr>
      </w:pPr>
      <w:r w:rsidRPr="00D809E3">
        <w:rPr>
          <w:rFonts w:eastAsia="Times New Roman"/>
          <w:sz w:val="20"/>
          <w:szCs w:val="20"/>
          <w:lang w:eastAsia="ru-RU"/>
        </w:rPr>
        <w:t>3) установление маршрута перевозки товаров.</w:t>
      </w:r>
    </w:p>
    <w:p w:rsidR="00D809E3" w:rsidRPr="00D809E3" w:rsidRDefault="00D809E3" w:rsidP="00D809E3">
      <w:pPr>
        <w:spacing w:before="100" w:beforeAutospacing="1" w:after="100" w:afterAutospacing="1" w:line="240" w:lineRule="auto"/>
        <w:rPr>
          <w:rFonts w:eastAsia="Times New Roman"/>
          <w:sz w:val="20"/>
          <w:szCs w:val="20"/>
          <w:lang w:eastAsia="ru-RU"/>
        </w:rPr>
      </w:pPr>
      <w:r w:rsidRPr="00D809E3">
        <w:rPr>
          <w:rFonts w:eastAsia="Times New Roman"/>
          <w:sz w:val="20"/>
          <w:szCs w:val="20"/>
          <w:lang w:eastAsia="ru-RU"/>
        </w:rPr>
        <w:t>2. При таможенном транзите таможенные органы не требуют предоставления обеспечения уплаты таможенных пошлин, налогов, предусмотренных подпунктом 1) пункта 1 настоящей статьи, если:</w:t>
      </w:r>
    </w:p>
    <w:p w:rsidR="00D809E3" w:rsidRPr="00D809E3" w:rsidRDefault="00D809E3" w:rsidP="00D809E3">
      <w:pPr>
        <w:spacing w:before="100" w:beforeAutospacing="1" w:after="100" w:afterAutospacing="1" w:line="240" w:lineRule="auto"/>
        <w:rPr>
          <w:rFonts w:eastAsia="Times New Roman"/>
          <w:sz w:val="20"/>
          <w:szCs w:val="20"/>
          <w:lang w:eastAsia="ru-RU"/>
        </w:rPr>
      </w:pPr>
      <w:r w:rsidRPr="00D809E3">
        <w:rPr>
          <w:rFonts w:eastAsia="Times New Roman"/>
          <w:sz w:val="20"/>
          <w:szCs w:val="20"/>
          <w:lang w:eastAsia="ru-RU"/>
        </w:rPr>
        <w:t>1) в качестве декларанта выступают таможенный перевозчик или уполномоченный экономический оператор;</w:t>
      </w:r>
    </w:p>
    <w:p w:rsidR="00D809E3" w:rsidRPr="00D809E3" w:rsidRDefault="00D809E3" w:rsidP="00D809E3">
      <w:pPr>
        <w:spacing w:before="100" w:beforeAutospacing="1" w:after="100" w:afterAutospacing="1" w:line="240" w:lineRule="auto"/>
        <w:rPr>
          <w:rFonts w:eastAsia="Times New Roman"/>
          <w:sz w:val="20"/>
          <w:szCs w:val="20"/>
          <w:lang w:eastAsia="ru-RU"/>
        </w:rPr>
      </w:pPr>
      <w:r w:rsidRPr="00D809E3">
        <w:rPr>
          <w:rFonts w:eastAsia="Times New Roman"/>
          <w:sz w:val="20"/>
          <w:szCs w:val="20"/>
          <w:lang w:eastAsia="ru-RU"/>
        </w:rPr>
        <w:t>2) товары перемещаются железнодорожным и трубопроводным транспортом или по линиям электропередачи;</w:t>
      </w:r>
    </w:p>
    <w:p w:rsidR="00D809E3" w:rsidRPr="00D809E3" w:rsidRDefault="00D809E3" w:rsidP="00D809E3">
      <w:pPr>
        <w:spacing w:before="100" w:beforeAutospacing="1" w:after="100" w:afterAutospacing="1" w:line="240" w:lineRule="auto"/>
        <w:rPr>
          <w:rFonts w:eastAsia="Times New Roman"/>
          <w:sz w:val="20"/>
          <w:szCs w:val="20"/>
          <w:lang w:eastAsia="ru-RU"/>
        </w:rPr>
      </w:pPr>
      <w:r w:rsidRPr="00D809E3">
        <w:rPr>
          <w:rFonts w:eastAsia="Times New Roman"/>
          <w:sz w:val="20"/>
          <w:szCs w:val="20"/>
          <w:lang w:eastAsia="ru-RU"/>
        </w:rPr>
        <w:t>3) это установлено международными договорами;</w:t>
      </w:r>
    </w:p>
    <w:p w:rsidR="00D809E3" w:rsidRPr="00D809E3" w:rsidRDefault="00D809E3" w:rsidP="00D809E3">
      <w:pPr>
        <w:spacing w:before="100" w:beforeAutospacing="1" w:after="100" w:afterAutospacing="1" w:line="240" w:lineRule="auto"/>
        <w:rPr>
          <w:rFonts w:eastAsia="Times New Roman"/>
          <w:sz w:val="20"/>
          <w:szCs w:val="20"/>
          <w:lang w:eastAsia="ru-RU"/>
        </w:rPr>
      </w:pPr>
      <w:r w:rsidRPr="00D809E3">
        <w:rPr>
          <w:rFonts w:eastAsia="Times New Roman"/>
          <w:sz w:val="20"/>
          <w:szCs w:val="20"/>
          <w:lang w:eastAsia="ru-RU"/>
        </w:rPr>
        <w:t>4) товары перевозятся под таможенным сопровождением;</w:t>
      </w:r>
    </w:p>
    <w:p w:rsidR="00D809E3" w:rsidRPr="00D809E3" w:rsidRDefault="00D809E3" w:rsidP="00D809E3">
      <w:pPr>
        <w:spacing w:before="100" w:beforeAutospacing="1" w:after="100" w:afterAutospacing="1" w:line="240" w:lineRule="auto"/>
        <w:rPr>
          <w:rFonts w:eastAsia="Times New Roman"/>
          <w:sz w:val="20"/>
          <w:szCs w:val="20"/>
          <w:lang w:eastAsia="ru-RU"/>
        </w:rPr>
      </w:pPr>
      <w:r w:rsidRPr="00D809E3">
        <w:rPr>
          <w:rFonts w:eastAsia="Times New Roman"/>
          <w:sz w:val="20"/>
          <w:szCs w:val="20"/>
          <w:lang w:eastAsia="ru-RU"/>
        </w:rPr>
        <w:t>5) в иных случаях, установленных настоящим Кодексом и (или) международными договорами государств – членов Таможенного союза.</w:t>
      </w:r>
    </w:p>
    <w:p w:rsidR="00D809E3" w:rsidRPr="00D809E3" w:rsidRDefault="00D809E3" w:rsidP="00D809E3">
      <w:pPr>
        <w:spacing w:before="100" w:beforeAutospacing="1" w:after="100" w:afterAutospacing="1" w:line="240" w:lineRule="auto"/>
        <w:rPr>
          <w:rFonts w:eastAsia="Times New Roman"/>
          <w:sz w:val="20"/>
          <w:szCs w:val="20"/>
          <w:lang w:eastAsia="ru-RU"/>
        </w:rPr>
      </w:pPr>
      <w:r w:rsidRPr="00D809E3">
        <w:rPr>
          <w:rFonts w:eastAsia="Times New Roman"/>
          <w:sz w:val="20"/>
          <w:szCs w:val="20"/>
          <w:lang w:eastAsia="ru-RU"/>
        </w:rPr>
        <w:t>3. Мера обеспечения соблюдения таможенного транзита, указанная в подпункте 3) пункта 1 настоящей статьи, может применяться только дополнительно к иным мерам обеспечения соблюдения таможенного транзита в случаях, определяемых на основе системы управления рисками.</w:t>
      </w:r>
    </w:p>
    <w:p w:rsidR="00D809E3" w:rsidRPr="00D809E3" w:rsidRDefault="00D809E3" w:rsidP="00D809E3">
      <w:pPr>
        <w:spacing w:before="100" w:beforeAutospacing="1" w:after="100" w:afterAutospacing="1" w:line="240" w:lineRule="auto"/>
        <w:rPr>
          <w:rFonts w:eastAsia="Times New Roman"/>
          <w:sz w:val="20"/>
          <w:szCs w:val="20"/>
          <w:lang w:eastAsia="ru-RU"/>
        </w:rPr>
      </w:pPr>
      <w:r w:rsidRPr="00D809E3">
        <w:rPr>
          <w:rFonts w:eastAsia="Times New Roman"/>
          <w:sz w:val="20"/>
          <w:szCs w:val="20"/>
          <w:lang w:eastAsia="ru-RU"/>
        </w:rPr>
        <w:t>Маршруты определяются таможенным органом отправления на основании сведений, указанных в транспортных (перевозочных) документах.</w:t>
      </w:r>
    </w:p>
    <w:p w:rsidR="00D809E3" w:rsidRPr="00D809E3" w:rsidRDefault="00D809E3" w:rsidP="00D809E3">
      <w:pPr>
        <w:spacing w:before="100" w:beforeAutospacing="1" w:after="100" w:afterAutospacing="1" w:line="240" w:lineRule="auto"/>
        <w:rPr>
          <w:rFonts w:eastAsia="Times New Roman"/>
          <w:sz w:val="20"/>
          <w:szCs w:val="20"/>
          <w:lang w:eastAsia="ru-RU"/>
        </w:rPr>
      </w:pPr>
      <w:r w:rsidRPr="00D809E3">
        <w:rPr>
          <w:rFonts w:eastAsia="Times New Roman"/>
          <w:sz w:val="20"/>
          <w:szCs w:val="20"/>
          <w:lang w:eastAsia="ru-RU"/>
        </w:rPr>
        <w:t>Изменение маршрута допускается с письменного разрешения таможенного органа отправления либо любого таможенного органа, находящегося по пути его следования.</w:t>
      </w:r>
    </w:p>
    <w:p w:rsidR="00D809E3" w:rsidRPr="00D809E3" w:rsidRDefault="00D809E3" w:rsidP="00D809E3">
      <w:pPr>
        <w:spacing w:after="0" w:line="240" w:lineRule="auto"/>
        <w:rPr>
          <w:rFonts w:eastAsia="Times New Roman"/>
          <w:sz w:val="20"/>
          <w:szCs w:val="20"/>
          <w:lang w:eastAsia="ru-RU"/>
        </w:rPr>
      </w:pPr>
      <w:bookmarkStart w:id="3" w:name="218"/>
      <w:bookmarkEnd w:id="3"/>
      <w:r w:rsidRPr="00D809E3">
        <w:rPr>
          <w:rFonts w:eastAsia="Times New Roman"/>
          <w:sz w:val="20"/>
          <w:szCs w:val="20"/>
          <w:lang w:eastAsia="ru-RU"/>
        </w:rPr>
        <w:t>Статья 218. Таможенное сопровождение</w:t>
      </w:r>
    </w:p>
    <w:p w:rsidR="00D809E3" w:rsidRPr="00D809E3" w:rsidRDefault="00D809E3" w:rsidP="00D809E3">
      <w:pPr>
        <w:spacing w:before="100" w:beforeAutospacing="1" w:after="100" w:afterAutospacing="1" w:line="240" w:lineRule="auto"/>
        <w:rPr>
          <w:rFonts w:eastAsia="Times New Roman"/>
          <w:sz w:val="20"/>
          <w:szCs w:val="20"/>
          <w:lang w:eastAsia="ru-RU"/>
        </w:rPr>
      </w:pPr>
      <w:r w:rsidRPr="00D809E3">
        <w:rPr>
          <w:rFonts w:eastAsia="Times New Roman"/>
          <w:sz w:val="20"/>
          <w:szCs w:val="20"/>
          <w:lang w:eastAsia="ru-RU"/>
        </w:rPr>
        <w:t>1. Таможенное сопровождение – сопровождение транспортных средств, перевозящих товары в соответствии с таможенной процедурой таможенного транзита, которое осуществляется должностными лицами таможенных органов либо иными организациями в соответствии с законодательством государств – членов Таможенного союза в целях обеспечения соблюдения таможенного транзита.</w:t>
      </w:r>
    </w:p>
    <w:p w:rsidR="00D809E3" w:rsidRPr="00D809E3" w:rsidRDefault="00D809E3" w:rsidP="00D809E3">
      <w:pPr>
        <w:spacing w:before="100" w:beforeAutospacing="1" w:after="100" w:afterAutospacing="1" w:line="240" w:lineRule="auto"/>
        <w:rPr>
          <w:rFonts w:eastAsia="Times New Roman"/>
          <w:sz w:val="20"/>
          <w:szCs w:val="20"/>
          <w:lang w:eastAsia="ru-RU"/>
        </w:rPr>
      </w:pPr>
      <w:r w:rsidRPr="00D809E3">
        <w:rPr>
          <w:rFonts w:eastAsia="Times New Roman"/>
          <w:sz w:val="20"/>
          <w:szCs w:val="20"/>
          <w:lang w:eastAsia="ru-RU"/>
        </w:rPr>
        <w:t>2. Таможенный орган вправе принять решение о таможенном сопровождении в случаях:</w:t>
      </w:r>
    </w:p>
    <w:p w:rsidR="00D809E3" w:rsidRPr="00D809E3" w:rsidRDefault="00D809E3" w:rsidP="00D809E3">
      <w:pPr>
        <w:spacing w:before="100" w:beforeAutospacing="1" w:after="100" w:afterAutospacing="1" w:line="240" w:lineRule="auto"/>
        <w:rPr>
          <w:rFonts w:eastAsia="Times New Roman"/>
          <w:sz w:val="20"/>
          <w:szCs w:val="20"/>
          <w:lang w:eastAsia="ru-RU"/>
        </w:rPr>
      </w:pPr>
      <w:r w:rsidRPr="00D809E3">
        <w:rPr>
          <w:rFonts w:eastAsia="Times New Roman"/>
          <w:sz w:val="20"/>
          <w:szCs w:val="20"/>
          <w:lang w:eastAsia="ru-RU"/>
        </w:rPr>
        <w:t>1) определяемых на основе системы управления рисками;</w:t>
      </w:r>
    </w:p>
    <w:p w:rsidR="00D809E3" w:rsidRPr="00D809E3" w:rsidRDefault="00D809E3" w:rsidP="00D809E3">
      <w:pPr>
        <w:spacing w:before="100" w:beforeAutospacing="1" w:after="100" w:afterAutospacing="1" w:line="240" w:lineRule="auto"/>
        <w:rPr>
          <w:rFonts w:eastAsia="Times New Roman"/>
          <w:sz w:val="20"/>
          <w:szCs w:val="20"/>
          <w:lang w:eastAsia="ru-RU"/>
        </w:rPr>
      </w:pPr>
      <w:r w:rsidRPr="00D809E3">
        <w:rPr>
          <w:rFonts w:eastAsia="Times New Roman"/>
          <w:sz w:val="20"/>
          <w:szCs w:val="20"/>
          <w:lang w:eastAsia="ru-RU"/>
        </w:rPr>
        <w:t>2) непредставления либо недостаточности обеспечения уплаты ввозных таможенных пошлин, налогов в соответствии с главой 12 настоящего Кодекса.</w:t>
      </w:r>
    </w:p>
    <w:p w:rsidR="00D809E3" w:rsidRPr="00D809E3" w:rsidRDefault="00D809E3" w:rsidP="00D809E3">
      <w:pPr>
        <w:spacing w:before="100" w:beforeAutospacing="1" w:after="100" w:afterAutospacing="1" w:line="240" w:lineRule="auto"/>
        <w:rPr>
          <w:rFonts w:eastAsia="Times New Roman"/>
          <w:sz w:val="20"/>
          <w:szCs w:val="20"/>
          <w:lang w:eastAsia="ru-RU"/>
        </w:rPr>
      </w:pPr>
      <w:r w:rsidRPr="00D809E3">
        <w:rPr>
          <w:rFonts w:eastAsia="Times New Roman"/>
          <w:sz w:val="20"/>
          <w:szCs w:val="20"/>
          <w:lang w:eastAsia="ru-RU"/>
        </w:rPr>
        <w:t>3) неоднократного невыполнения перевозчиком обязанностей при перевозке товаров в соответствии с таможенной процедурой таможенного транзита, которое было установлено вступившими в законную силу постановлениями о привлечении к административной ответственности, если хотя бы одно из указанных постановлений не исполнено;</w:t>
      </w:r>
    </w:p>
    <w:p w:rsidR="00D809E3" w:rsidRPr="00D809E3" w:rsidRDefault="00D809E3" w:rsidP="00D809E3">
      <w:pPr>
        <w:spacing w:before="100" w:beforeAutospacing="1" w:after="100" w:afterAutospacing="1" w:line="240" w:lineRule="auto"/>
        <w:rPr>
          <w:rFonts w:eastAsia="Times New Roman"/>
          <w:sz w:val="20"/>
          <w:szCs w:val="20"/>
          <w:lang w:eastAsia="ru-RU"/>
        </w:rPr>
      </w:pPr>
      <w:r w:rsidRPr="00D809E3">
        <w:rPr>
          <w:rFonts w:eastAsia="Times New Roman"/>
          <w:sz w:val="20"/>
          <w:szCs w:val="20"/>
          <w:lang w:eastAsia="ru-RU"/>
        </w:rPr>
        <w:t>4) неисполнения перевозчиком обязанности по уплате таможенных пошлин, налогов в соответствии со статьей 227 настоящего Кодекса.</w:t>
      </w:r>
    </w:p>
    <w:p w:rsidR="00D809E3" w:rsidRPr="00D809E3" w:rsidRDefault="00D809E3" w:rsidP="00D809E3">
      <w:pPr>
        <w:spacing w:before="100" w:beforeAutospacing="1" w:after="100" w:afterAutospacing="1" w:line="240" w:lineRule="auto"/>
        <w:rPr>
          <w:rFonts w:eastAsia="Times New Roman"/>
          <w:sz w:val="20"/>
          <w:szCs w:val="20"/>
          <w:lang w:eastAsia="ru-RU"/>
        </w:rPr>
      </w:pPr>
      <w:r w:rsidRPr="00D809E3">
        <w:rPr>
          <w:rFonts w:eastAsia="Times New Roman"/>
          <w:sz w:val="20"/>
          <w:szCs w:val="20"/>
          <w:lang w:eastAsia="ru-RU"/>
        </w:rPr>
        <w:t>3. В случае принятия таможенным органом решения о таможенном сопровождении таможенный орган организует его не позднее 24 часов с момента принятия такого решения.</w:t>
      </w:r>
    </w:p>
    <w:p w:rsidR="00D809E3" w:rsidRPr="00D809E3" w:rsidRDefault="00D809E3" w:rsidP="00D809E3">
      <w:pPr>
        <w:spacing w:before="100" w:beforeAutospacing="1" w:after="100" w:afterAutospacing="1" w:line="240" w:lineRule="auto"/>
        <w:rPr>
          <w:rFonts w:eastAsia="Times New Roman"/>
          <w:sz w:val="20"/>
          <w:szCs w:val="20"/>
          <w:lang w:eastAsia="ru-RU"/>
        </w:rPr>
      </w:pPr>
      <w:r w:rsidRPr="00D809E3">
        <w:rPr>
          <w:rFonts w:eastAsia="Times New Roman"/>
          <w:sz w:val="20"/>
          <w:szCs w:val="20"/>
          <w:lang w:eastAsia="ru-RU"/>
        </w:rPr>
        <w:t>(</w:t>
      </w:r>
      <w:proofErr w:type="gramStart"/>
      <w:r w:rsidRPr="00D809E3">
        <w:rPr>
          <w:rFonts w:eastAsia="Times New Roman"/>
          <w:sz w:val="20"/>
          <w:szCs w:val="20"/>
          <w:lang w:eastAsia="ru-RU"/>
        </w:rPr>
        <w:t>п</w:t>
      </w:r>
      <w:proofErr w:type="gramEnd"/>
      <w:r w:rsidRPr="00D809E3">
        <w:rPr>
          <w:rFonts w:eastAsia="Times New Roman"/>
          <w:sz w:val="20"/>
          <w:szCs w:val="20"/>
          <w:lang w:eastAsia="ru-RU"/>
        </w:rPr>
        <w:t>.3 введен Протоколом от 16.04.2010)</w:t>
      </w:r>
    </w:p>
    <w:p w:rsidR="00D809E3" w:rsidRPr="00D809E3" w:rsidRDefault="00D809E3" w:rsidP="00D809E3">
      <w:pPr>
        <w:spacing w:after="0" w:line="240" w:lineRule="auto"/>
        <w:rPr>
          <w:rFonts w:eastAsia="Times New Roman"/>
          <w:sz w:val="20"/>
          <w:szCs w:val="20"/>
          <w:lang w:eastAsia="ru-RU"/>
        </w:rPr>
      </w:pPr>
      <w:bookmarkStart w:id="4" w:name="219"/>
      <w:bookmarkEnd w:id="4"/>
      <w:r w:rsidRPr="00D809E3">
        <w:rPr>
          <w:rFonts w:eastAsia="Times New Roman"/>
          <w:sz w:val="20"/>
          <w:szCs w:val="20"/>
          <w:lang w:eastAsia="ru-RU"/>
        </w:rPr>
        <w:t>Статья 219. Срок таможенного транзита</w:t>
      </w:r>
    </w:p>
    <w:p w:rsidR="00D809E3" w:rsidRPr="00D809E3" w:rsidRDefault="00D809E3" w:rsidP="00D809E3">
      <w:pPr>
        <w:spacing w:before="100" w:beforeAutospacing="1" w:after="100" w:afterAutospacing="1" w:line="240" w:lineRule="auto"/>
        <w:rPr>
          <w:rFonts w:eastAsia="Times New Roman"/>
          <w:sz w:val="20"/>
          <w:szCs w:val="20"/>
          <w:lang w:eastAsia="ru-RU"/>
        </w:rPr>
      </w:pPr>
      <w:r w:rsidRPr="00D809E3">
        <w:rPr>
          <w:rFonts w:eastAsia="Times New Roman"/>
          <w:sz w:val="20"/>
          <w:szCs w:val="20"/>
          <w:lang w:eastAsia="ru-RU"/>
        </w:rPr>
        <w:t xml:space="preserve">1. </w:t>
      </w:r>
      <w:proofErr w:type="gramStart"/>
      <w:r w:rsidRPr="00D809E3">
        <w:rPr>
          <w:rFonts w:eastAsia="Times New Roman"/>
          <w:sz w:val="20"/>
          <w:szCs w:val="20"/>
          <w:lang w:eastAsia="ru-RU"/>
        </w:rPr>
        <w:t>Срок таможенного транзита от таможенного органа отправления до таможенного органа назначения устанавливается таможенным органом отправления в соответствии с обычным сроком перевозки товаров, исходя из вида транспорта и возможностей транспортного средства, установленного маршрута, других условий перевозки и (или) заявления декларанта или перевозчика, если перевозчик не выступал декларантом таможенной процедуры таможенного транзита, а также с учетом требований режима труда и отдыха водителя</w:t>
      </w:r>
      <w:proofErr w:type="gramEnd"/>
      <w:r w:rsidRPr="00D809E3">
        <w:rPr>
          <w:rFonts w:eastAsia="Times New Roman"/>
          <w:sz w:val="20"/>
          <w:szCs w:val="20"/>
          <w:lang w:eastAsia="ru-RU"/>
        </w:rPr>
        <w:t xml:space="preserve"> в соответствии с международными договорами, но не </w:t>
      </w:r>
      <w:proofErr w:type="gramStart"/>
      <w:r w:rsidRPr="00D809E3">
        <w:rPr>
          <w:rFonts w:eastAsia="Times New Roman"/>
          <w:sz w:val="20"/>
          <w:szCs w:val="20"/>
          <w:lang w:eastAsia="ru-RU"/>
        </w:rPr>
        <w:t>более предельного</w:t>
      </w:r>
      <w:proofErr w:type="gramEnd"/>
      <w:r w:rsidRPr="00D809E3">
        <w:rPr>
          <w:rFonts w:eastAsia="Times New Roman"/>
          <w:sz w:val="20"/>
          <w:szCs w:val="20"/>
          <w:lang w:eastAsia="ru-RU"/>
        </w:rPr>
        <w:t xml:space="preserve"> срока таможенного транзита.</w:t>
      </w:r>
    </w:p>
    <w:p w:rsidR="00D809E3" w:rsidRPr="00D809E3" w:rsidRDefault="00D809E3" w:rsidP="00D809E3">
      <w:pPr>
        <w:spacing w:before="100" w:beforeAutospacing="1" w:after="100" w:afterAutospacing="1" w:line="240" w:lineRule="auto"/>
        <w:rPr>
          <w:rFonts w:eastAsia="Times New Roman"/>
          <w:sz w:val="20"/>
          <w:szCs w:val="20"/>
          <w:lang w:eastAsia="ru-RU"/>
        </w:rPr>
      </w:pPr>
      <w:r w:rsidRPr="00D809E3">
        <w:rPr>
          <w:rFonts w:eastAsia="Times New Roman"/>
          <w:sz w:val="20"/>
          <w:szCs w:val="20"/>
          <w:lang w:eastAsia="ru-RU"/>
        </w:rPr>
        <w:t>(п.1 в ред. Протокола от 16.04.2010)</w:t>
      </w:r>
    </w:p>
    <w:p w:rsidR="00D809E3" w:rsidRPr="00D809E3" w:rsidRDefault="00D809E3" w:rsidP="00D809E3">
      <w:pPr>
        <w:spacing w:before="100" w:beforeAutospacing="1" w:after="100" w:afterAutospacing="1" w:line="240" w:lineRule="auto"/>
        <w:rPr>
          <w:rFonts w:eastAsia="Times New Roman"/>
          <w:sz w:val="20"/>
          <w:szCs w:val="20"/>
          <w:lang w:eastAsia="ru-RU"/>
        </w:rPr>
      </w:pPr>
      <w:r w:rsidRPr="00D809E3">
        <w:rPr>
          <w:rFonts w:eastAsia="Times New Roman"/>
          <w:sz w:val="20"/>
          <w:szCs w:val="20"/>
          <w:lang w:eastAsia="ru-RU"/>
        </w:rPr>
        <w:t>2. Предельный срок таможенного транзита не может превышать срок, определяемый из расчета двух тысяч километров за 1 (один) месяц.</w:t>
      </w:r>
    </w:p>
    <w:p w:rsidR="00D809E3" w:rsidRPr="00D809E3" w:rsidRDefault="00D809E3" w:rsidP="00D809E3">
      <w:pPr>
        <w:spacing w:before="100" w:beforeAutospacing="1" w:after="100" w:afterAutospacing="1" w:line="240" w:lineRule="auto"/>
        <w:rPr>
          <w:rFonts w:eastAsia="Times New Roman"/>
          <w:sz w:val="20"/>
          <w:szCs w:val="20"/>
          <w:lang w:eastAsia="ru-RU"/>
        </w:rPr>
      </w:pPr>
      <w:r w:rsidRPr="00D809E3">
        <w:rPr>
          <w:rFonts w:eastAsia="Times New Roman"/>
          <w:sz w:val="20"/>
          <w:szCs w:val="20"/>
          <w:lang w:eastAsia="ru-RU"/>
        </w:rPr>
        <w:t>3. Установленный таможенным органом срок таможенного транзита по мотивированному обращению декларанта или перевозчика, если перевозчик не выступал декларантом таможенной процедуры таможенного транзита, может быть продлен в пределах срока, установленного пунктом 2 настоящей статьи.</w:t>
      </w:r>
    </w:p>
    <w:p w:rsidR="00D809E3" w:rsidRPr="00D809E3" w:rsidRDefault="00D809E3" w:rsidP="00D809E3">
      <w:pPr>
        <w:spacing w:after="0" w:line="240" w:lineRule="auto"/>
        <w:rPr>
          <w:rFonts w:eastAsia="Times New Roman"/>
          <w:sz w:val="20"/>
          <w:szCs w:val="20"/>
          <w:lang w:eastAsia="ru-RU"/>
        </w:rPr>
      </w:pPr>
      <w:bookmarkStart w:id="5" w:name="220"/>
      <w:bookmarkEnd w:id="5"/>
      <w:r w:rsidRPr="00D809E3">
        <w:rPr>
          <w:rFonts w:eastAsia="Times New Roman"/>
          <w:sz w:val="20"/>
          <w:szCs w:val="20"/>
          <w:lang w:eastAsia="ru-RU"/>
        </w:rPr>
        <w:t>Статья 220. Место доставки товаров</w:t>
      </w:r>
    </w:p>
    <w:p w:rsidR="00D809E3" w:rsidRPr="00D809E3" w:rsidRDefault="00D809E3" w:rsidP="00D809E3">
      <w:pPr>
        <w:spacing w:before="100" w:beforeAutospacing="1" w:after="100" w:afterAutospacing="1" w:line="240" w:lineRule="auto"/>
        <w:rPr>
          <w:rFonts w:eastAsia="Times New Roman"/>
          <w:sz w:val="20"/>
          <w:szCs w:val="20"/>
          <w:lang w:eastAsia="ru-RU"/>
        </w:rPr>
      </w:pPr>
      <w:r w:rsidRPr="00D809E3">
        <w:rPr>
          <w:rFonts w:eastAsia="Times New Roman"/>
          <w:sz w:val="20"/>
          <w:szCs w:val="20"/>
          <w:lang w:eastAsia="ru-RU"/>
        </w:rPr>
        <w:t>1. Место доставки товаров при таможенном транзите определяется таможенным органом отправления на основании сведений о пункте назначения, указанном в транспортных (перевозочных) документах.</w:t>
      </w:r>
    </w:p>
    <w:p w:rsidR="00D809E3" w:rsidRPr="00D809E3" w:rsidRDefault="00D809E3" w:rsidP="00D809E3">
      <w:pPr>
        <w:spacing w:before="100" w:beforeAutospacing="1" w:after="100" w:afterAutospacing="1" w:line="240" w:lineRule="auto"/>
        <w:rPr>
          <w:rFonts w:eastAsia="Times New Roman"/>
          <w:sz w:val="20"/>
          <w:szCs w:val="20"/>
          <w:lang w:eastAsia="ru-RU"/>
        </w:rPr>
      </w:pPr>
      <w:r w:rsidRPr="00D809E3">
        <w:rPr>
          <w:rFonts w:eastAsia="Times New Roman"/>
          <w:sz w:val="20"/>
          <w:szCs w:val="20"/>
          <w:lang w:eastAsia="ru-RU"/>
        </w:rPr>
        <w:t>В случаях, установленных законодательством государств – членов Таможенного союза, таможенный орган отправления вправе устанавливать места доставки независимо от сведений, указанных в транспортных (перевозочных) документах.</w:t>
      </w:r>
    </w:p>
    <w:p w:rsidR="00D809E3" w:rsidRPr="00D809E3" w:rsidRDefault="00D809E3" w:rsidP="00D809E3">
      <w:pPr>
        <w:spacing w:before="100" w:beforeAutospacing="1" w:after="100" w:afterAutospacing="1" w:line="240" w:lineRule="auto"/>
        <w:rPr>
          <w:rFonts w:eastAsia="Times New Roman"/>
          <w:sz w:val="20"/>
          <w:szCs w:val="20"/>
          <w:lang w:eastAsia="ru-RU"/>
        </w:rPr>
      </w:pPr>
      <w:r w:rsidRPr="00D809E3">
        <w:rPr>
          <w:rFonts w:eastAsia="Times New Roman"/>
          <w:sz w:val="20"/>
          <w:szCs w:val="20"/>
          <w:lang w:eastAsia="ru-RU"/>
        </w:rPr>
        <w:t xml:space="preserve">Местом доставки товаров является зона таможенного контроля, находящаяся в регионе деятельности таможенного органа назначения. При этом товары, перевозимые из места их прибытия, доставляются </w:t>
      </w:r>
      <w:proofErr w:type="gramStart"/>
      <w:r w:rsidRPr="00D809E3">
        <w:rPr>
          <w:rFonts w:eastAsia="Times New Roman"/>
          <w:sz w:val="20"/>
          <w:szCs w:val="20"/>
          <w:lang w:eastAsia="ru-RU"/>
        </w:rPr>
        <w:t>в место нахождения</w:t>
      </w:r>
      <w:proofErr w:type="gramEnd"/>
      <w:r w:rsidRPr="00D809E3">
        <w:rPr>
          <w:rFonts w:eastAsia="Times New Roman"/>
          <w:sz w:val="20"/>
          <w:szCs w:val="20"/>
          <w:lang w:eastAsia="ru-RU"/>
        </w:rPr>
        <w:t xml:space="preserve"> таможенного органа, если иное не установлено настоящим Кодексом.</w:t>
      </w:r>
    </w:p>
    <w:p w:rsidR="00D809E3" w:rsidRPr="00D809E3" w:rsidRDefault="00D809E3" w:rsidP="00D809E3">
      <w:pPr>
        <w:spacing w:before="100" w:beforeAutospacing="1" w:after="100" w:afterAutospacing="1" w:line="240" w:lineRule="auto"/>
        <w:rPr>
          <w:rFonts w:eastAsia="Times New Roman"/>
          <w:sz w:val="20"/>
          <w:szCs w:val="20"/>
          <w:lang w:eastAsia="ru-RU"/>
        </w:rPr>
      </w:pPr>
      <w:r w:rsidRPr="00D809E3">
        <w:rPr>
          <w:rFonts w:eastAsia="Times New Roman"/>
          <w:sz w:val="20"/>
          <w:szCs w:val="20"/>
          <w:lang w:eastAsia="ru-RU"/>
        </w:rPr>
        <w:t>Местом доставки товаров, перемещаемых железнодорожным транспортом, является зона таможенного контроля на станции назначения (подъездных путях).</w:t>
      </w:r>
    </w:p>
    <w:p w:rsidR="00D809E3" w:rsidRPr="00D809E3" w:rsidRDefault="00D809E3" w:rsidP="00D809E3">
      <w:pPr>
        <w:spacing w:before="100" w:beforeAutospacing="1" w:after="100" w:afterAutospacing="1" w:line="240" w:lineRule="auto"/>
        <w:rPr>
          <w:rFonts w:eastAsia="Times New Roman"/>
          <w:sz w:val="20"/>
          <w:szCs w:val="20"/>
          <w:lang w:eastAsia="ru-RU"/>
        </w:rPr>
      </w:pPr>
      <w:r w:rsidRPr="00D809E3">
        <w:rPr>
          <w:rFonts w:eastAsia="Times New Roman"/>
          <w:sz w:val="20"/>
          <w:szCs w:val="20"/>
          <w:lang w:eastAsia="ru-RU"/>
        </w:rPr>
        <w:t>2. В случае если при таможенном транзите пункт назначения изменяется в соответствии с законодательством государств – членов Таможенного союза в области транспорта, перевозчик вправе обратиться в таможенный орган с просьбой об изменении места доставки товаров. При этом перевозчик представляет в любой таможенный орган, находящийся по пути его следования, заявление об изменении пункта назначения, составленное в произвольной форме, документы, подтверждающие изменение пункта назначения, а также транзитную декларацию и иные документы на товары.</w:t>
      </w:r>
    </w:p>
    <w:p w:rsidR="00D809E3" w:rsidRPr="00D809E3" w:rsidRDefault="00D809E3" w:rsidP="00D809E3">
      <w:pPr>
        <w:spacing w:before="100" w:beforeAutospacing="1" w:after="100" w:afterAutospacing="1" w:line="240" w:lineRule="auto"/>
        <w:rPr>
          <w:rFonts w:eastAsia="Times New Roman"/>
          <w:sz w:val="20"/>
          <w:szCs w:val="20"/>
          <w:lang w:eastAsia="ru-RU"/>
        </w:rPr>
      </w:pPr>
      <w:r w:rsidRPr="00D809E3">
        <w:rPr>
          <w:rFonts w:eastAsia="Times New Roman"/>
          <w:sz w:val="20"/>
          <w:szCs w:val="20"/>
          <w:lang w:eastAsia="ru-RU"/>
        </w:rPr>
        <w:t>Решение об изменении места доставки товаров принимается таможенным органом не позднее дня, следующего за днем получения заявления и документов, которые указаны в части первой настоящего пункта. Указанное решение оформляется путем завершения таможенной процедуры таможенного транзита в отношении товаров, место доставки которых изменено, и оформления новой транзитной декларации. Товары помещаются под таможенную процедуру таможенного транзита в день принятия таможенным органом решения об изменении места доставки товаров.</w:t>
      </w:r>
    </w:p>
    <w:p w:rsidR="00D809E3" w:rsidRPr="00D809E3" w:rsidRDefault="00D809E3" w:rsidP="00D809E3">
      <w:pPr>
        <w:spacing w:after="0" w:line="240" w:lineRule="auto"/>
        <w:rPr>
          <w:rFonts w:eastAsia="Times New Roman"/>
          <w:sz w:val="20"/>
          <w:szCs w:val="20"/>
          <w:lang w:eastAsia="ru-RU"/>
        </w:rPr>
      </w:pPr>
      <w:bookmarkStart w:id="6" w:name="221"/>
      <w:bookmarkEnd w:id="6"/>
      <w:r w:rsidRPr="00D809E3">
        <w:rPr>
          <w:rFonts w:eastAsia="Times New Roman"/>
          <w:sz w:val="20"/>
          <w:szCs w:val="20"/>
          <w:lang w:eastAsia="ru-RU"/>
        </w:rPr>
        <w:t>Статья 221. Оборудование транспортных средств международной перевозки при перевозке товаров под таможенными пломбами и печатями</w:t>
      </w:r>
    </w:p>
    <w:p w:rsidR="00D809E3" w:rsidRPr="00D809E3" w:rsidRDefault="00D809E3" w:rsidP="00D809E3">
      <w:pPr>
        <w:spacing w:before="100" w:beforeAutospacing="1" w:after="100" w:afterAutospacing="1" w:line="240" w:lineRule="auto"/>
        <w:rPr>
          <w:rFonts w:eastAsia="Times New Roman"/>
          <w:sz w:val="20"/>
          <w:szCs w:val="20"/>
          <w:lang w:eastAsia="ru-RU"/>
        </w:rPr>
      </w:pPr>
      <w:r w:rsidRPr="00D809E3">
        <w:rPr>
          <w:rFonts w:eastAsia="Times New Roman"/>
          <w:sz w:val="20"/>
          <w:szCs w:val="20"/>
          <w:lang w:eastAsia="ru-RU"/>
        </w:rPr>
        <w:t>1. Для перевозки товаров под таможенными пломбами и печатями транспортные средства международной перевозки должны быть сконструированы и оборудованы с соблюдением следующих требований:</w:t>
      </w:r>
    </w:p>
    <w:p w:rsidR="00D809E3" w:rsidRPr="00D809E3" w:rsidRDefault="00D809E3" w:rsidP="00D809E3">
      <w:pPr>
        <w:spacing w:before="100" w:beforeAutospacing="1" w:after="100" w:afterAutospacing="1" w:line="240" w:lineRule="auto"/>
        <w:rPr>
          <w:rFonts w:eastAsia="Times New Roman"/>
          <w:sz w:val="20"/>
          <w:szCs w:val="20"/>
          <w:lang w:eastAsia="ru-RU"/>
        </w:rPr>
      </w:pPr>
      <w:r w:rsidRPr="00D809E3">
        <w:rPr>
          <w:rFonts w:eastAsia="Times New Roman"/>
          <w:sz w:val="20"/>
          <w:szCs w:val="20"/>
          <w:lang w:eastAsia="ru-RU"/>
        </w:rPr>
        <w:t>1) таможенные пломбы могут быть наложены простым и надежным способом;</w:t>
      </w:r>
    </w:p>
    <w:p w:rsidR="00D809E3" w:rsidRPr="00D809E3" w:rsidRDefault="00D809E3" w:rsidP="00D809E3">
      <w:pPr>
        <w:spacing w:before="100" w:beforeAutospacing="1" w:after="100" w:afterAutospacing="1" w:line="240" w:lineRule="auto"/>
        <w:rPr>
          <w:rFonts w:eastAsia="Times New Roman"/>
          <w:sz w:val="20"/>
          <w:szCs w:val="20"/>
          <w:lang w:eastAsia="ru-RU"/>
        </w:rPr>
      </w:pPr>
      <w:r w:rsidRPr="00D809E3">
        <w:rPr>
          <w:rFonts w:eastAsia="Times New Roman"/>
          <w:sz w:val="20"/>
          <w:szCs w:val="20"/>
          <w:lang w:eastAsia="ru-RU"/>
        </w:rPr>
        <w:t>2) товары не могут быть извлечены из опломбированной части грузовых помещений транспортного средства международной перевозки или вложены в них без оставления видимых следов их вскрытия или без повреждения таможенных пломб и печатей;</w:t>
      </w:r>
    </w:p>
    <w:p w:rsidR="00D809E3" w:rsidRPr="00D809E3" w:rsidRDefault="00D809E3" w:rsidP="00D809E3">
      <w:pPr>
        <w:spacing w:before="100" w:beforeAutospacing="1" w:after="100" w:afterAutospacing="1" w:line="240" w:lineRule="auto"/>
        <w:rPr>
          <w:rFonts w:eastAsia="Times New Roman"/>
          <w:sz w:val="20"/>
          <w:szCs w:val="20"/>
          <w:lang w:eastAsia="ru-RU"/>
        </w:rPr>
      </w:pPr>
      <w:r w:rsidRPr="00D809E3">
        <w:rPr>
          <w:rFonts w:eastAsia="Times New Roman"/>
          <w:sz w:val="20"/>
          <w:szCs w:val="20"/>
          <w:lang w:eastAsia="ru-RU"/>
        </w:rPr>
        <w:t>3) отсутствуют потайные места, в которых товары могут быть спрятаны;</w:t>
      </w:r>
    </w:p>
    <w:p w:rsidR="00D809E3" w:rsidRPr="00D809E3" w:rsidRDefault="00D809E3" w:rsidP="00D809E3">
      <w:pPr>
        <w:spacing w:before="100" w:beforeAutospacing="1" w:after="100" w:afterAutospacing="1" w:line="240" w:lineRule="auto"/>
        <w:rPr>
          <w:rFonts w:eastAsia="Times New Roman"/>
          <w:sz w:val="20"/>
          <w:szCs w:val="20"/>
          <w:lang w:eastAsia="ru-RU"/>
        </w:rPr>
      </w:pPr>
      <w:r w:rsidRPr="00D809E3">
        <w:rPr>
          <w:rFonts w:eastAsia="Times New Roman"/>
          <w:sz w:val="20"/>
          <w:szCs w:val="20"/>
          <w:lang w:eastAsia="ru-RU"/>
        </w:rPr>
        <w:t xml:space="preserve">4) места, в которых могут находиться товары, </w:t>
      </w:r>
      <w:proofErr w:type="gramStart"/>
      <w:r w:rsidRPr="00D809E3">
        <w:rPr>
          <w:rFonts w:eastAsia="Times New Roman"/>
          <w:sz w:val="20"/>
          <w:szCs w:val="20"/>
          <w:lang w:eastAsia="ru-RU"/>
        </w:rPr>
        <w:t>легко доступны</w:t>
      </w:r>
      <w:proofErr w:type="gramEnd"/>
      <w:r w:rsidRPr="00D809E3">
        <w:rPr>
          <w:rFonts w:eastAsia="Times New Roman"/>
          <w:sz w:val="20"/>
          <w:szCs w:val="20"/>
          <w:lang w:eastAsia="ru-RU"/>
        </w:rPr>
        <w:t xml:space="preserve"> для таможенного осмотра товаров.</w:t>
      </w:r>
    </w:p>
    <w:p w:rsidR="00D809E3" w:rsidRPr="00D809E3" w:rsidRDefault="00D809E3" w:rsidP="00D809E3">
      <w:pPr>
        <w:spacing w:before="100" w:beforeAutospacing="1" w:after="100" w:afterAutospacing="1" w:line="240" w:lineRule="auto"/>
        <w:rPr>
          <w:rFonts w:eastAsia="Times New Roman"/>
          <w:sz w:val="20"/>
          <w:szCs w:val="20"/>
          <w:lang w:eastAsia="ru-RU"/>
        </w:rPr>
      </w:pPr>
      <w:r w:rsidRPr="00D809E3">
        <w:rPr>
          <w:rFonts w:eastAsia="Times New Roman"/>
          <w:sz w:val="20"/>
          <w:szCs w:val="20"/>
          <w:lang w:eastAsia="ru-RU"/>
        </w:rPr>
        <w:t>2. Требования к транспортному средству международной перевозки, установленные пунктом 1 настоящей статьи, считаются выполненными, если такое транспортное средство соответствует требованиям к его конструкции и оборудованию, установленным международными договорами.</w:t>
      </w:r>
    </w:p>
    <w:p w:rsidR="00D809E3" w:rsidRPr="00D809E3" w:rsidRDefault="00D809E3" w:rsidP="00D809E3">
      <w:pPr>
        <w:spacing w:before="100" w:beforeAutospacing="1" w:after="100" w:afterAutospacing="1" w:line="240" w:lineRule="auto"/>
        <w:rPr>
          <w:rFonts w:eastAsia="Times New Roman"/>
          <w:sz w:val="20"/>
          <w:szCs w:val="20"/>
          <w:lang w:eastAsia="ru-RU"/>
        </w:rPr>
      </w:pPr>
      <w:r w:rsidRPr="00D809E3">
        <w:rPr>
          <w:rFonts w:eastAsia="Times New Roman"/>
          <w:sz w:val="20"/>
          <w:szCs w:val="20"/>
          <w:lang w:eastAsia="ru-RU"/>
        </w:rPr>
        <w:t xml:space="preserve">3. Соответствие транспортного средства международной перевозки требованиям, указанным в пунктах 1 и 2 настоящей статьи, может быть подтверждено заблаговременно путем получения свидетельства о допущении транспортного средства международной перевозки к перевозке товаров под таможенными пломбами и </w:t>
      </w:r>
      <w:proofErr w:type="spellStart"/>
      <w:r w:rsidRPr="00D809E3">
        <w:rPr>
          <w:rFonts w:eastAsia="Times New Roman"/>
          <w:sz w:val="20"/>
          <w:szCs w:val="20"/>
          <w:lang w:eastAsia="ru-RU"/>
        </w:rPr>
        <w:t>печатями</w:t>
      </w:r>
      <w:proofErr w:type="gramStart"/>
      <w:r w:rsidRPr="00D809E3">
        <w:rPr>
          <w:rFonts w:eastAsia="Times New Roman"/>
          <w:sz w:val="20"/>
          <w:szCs w:val="20"/>
          <w:lang w:eastAsia="ru-RU"/>
        </w:rPr>
        <w:t>.С</w:t>
      </w:r>
      <w:proofErr w:type="gramEnd"/>
      <w:r w:rsidRPr="00D809E3">
        <w:rPr>
          <w:rFonts w:eastAsia="Times New Roman"/>
          <w:sz w:val="20"/>
          <w:szCs w:val="20"/>
          <w:lang w:eastAsia="ru-RU"/>
        </w:rPr>
        <w:t>видетельство</w:t>
      </w:r>
      <w:proofErr w:type="spellEnd"/>
      <w:r w:rsidRPr="00D809E3">
        <w:rPr>
          <w:rFonts w:eastAsia="Times New Roman"/>
          <w:sz w:val="20"/>
          <w:szCs w:val="20"/>
          <w:lang w:eastAsia="ru-RU"/>
        </w:rPr>
        <w:t xml:space="preserve"> о допущении транспортного средства международной перевозки к перевозке товаров под таможенными пломбами и печатями может быть выдано:</w:t>
      </w:r>
    </w:p>
    <w:p w:rsidR="00D809E3" w:rsidRPr="00D809E3" w:rsidRDefault="00D809E3" w:rsidP="00D809E3">
      <w:pPr>
        <w:spacing w:before="100" w:beforeAutospacing="1" w:after="100" w:afterAutospacing="1" w:line="240" w:lineRule="auto"/>
        <w:rPr>
          <w:rFonts w:eastAsia="Times New Roman"/>
          <w:sz w:val="20"/>
          <w:szCs w:val="20"/>
          <w:lang w:eastAsia="ru-RU"/>
        </w:rPr>
      </w:pPr>
      <w:r w:rsidRPr="00D809E3">
        <w:rPr>
          <w:rFonts w:eastAsia="Times New Roman"/>
          <w:sz w:val="20"/>
          <w:szCs w:val="20"/>
          <w:lang w:eastAsia="ru-RU"/>
        </w:rPr>
        <w:t>в индивидуальном порядке;</w:t>
      </w:r>
    </w:p>
    <w:p w:rsidR="00D809E3" w:rsidRPr="00D809E3" w:rsidRDefault="00D809E3" w:rsidP="00D809E3">
      <w:pPr>
        <w:spacing w:before="100" w:beforeAutospacing="1" w:after="100" w:afterAutospacing="1" w:line="240" w:lineRule="auto"/>
        <w:rPr>
          <w:rFonts w:eastAsia="Times New Roman"/>
          <w:sz w:val="20"/>
          <w:szCs w:val="20"/>
          <w:lang w:eastAsia="ru-RU"/>
        </w:rPr>
      </w:pPr>
      <w:r w:rsidRPr="00D809E3">
        <w:rPr>
          <w:rFonts w:eastAsia="Times New Roman"/>
          <w:sz w:val="20"/>
          <w:szCs w:val="20"/>
          <w:lang w:eastAsia="ru-RU"/>
        </w:rPr>
        <w:t>по типу конструкции (сериям) транспортных средств.</w:t>
      </w:r>
    </w:p>
    <w:p w:rsidR="00D809E3" w:rsidRPr="00D809E3" w:rsidRDefault="00D809E3" w:rsidP="00D809E3">
      <w:pPr>
        <w:spacing w:before="100" w:beforeAutospacing="1" w:after="100" w:afterAutospacing="1" w:line="240" w:lineRule="auto"/>
        <w:rPr>
          <w:rFonts w:eastAsia="Times New Roman"/>
          <w:sz w:val="20"/>
          <w:szCs w:val="20"/>
          <w:lang w:eastAsia="ru-RU"/>
        </w:rPr>
      </w:pPr>
      <w:r w:rsidRPr="00D809E3">
        <w:rPr>
          <w:rFonts w:eastAsia="Times New Roman"/>
          <w:sz w:val="20"/>
          <w:szCs w:val="20"/>
          <w:lang w:eastAsia="ru-RU"/>
        </w:rPr>
        <w:t>Свидетельство о допущении транспортного средства международной перевозки к перевозке товаров под таможенными пломбами и печатями выдается таможенным органом по заявлению заинтересованного лица не позднее трех рабочих дней со дня получения указанного заявления. Указанное свидетельство остается действительным до тех пор, пока не произошли изменения конструкции транспортного средства международной перевозки, но не более двух лет.</w:t>
      </w:r>
    </w:p>
    <w:p w:rsidR="00D809E3" w:rsidRPr="00D809E3" w:rsidRDefault="00D809E3" w:rsidP="00D809E3">
      <w:pPr>
        <w:spacing w:before="100" w:beforeAutospacing="1" w:after="100" w:afterAutospacing="1" w:line="240" w:lineRule="auto"/>
        <w:rPr>
          <w:rFonts w:eastAsia="Times New Roman"/>
          <w:sz w:val="20"/>
          <w:szCs w:val="20"/>
          <w:lang w:eastAsia="ru-RU"/>
        </w:rPr>
      </w:pPr>
      <w:r w:rsidRPr="00D809E3">
        <w:rPr>
          <w:rFonts w:eastAsia="Times New Roman"/>
          <w:sz w:val="20"/>
          <w:szCs w:val="20"/>
          <w:lang w:eastAsia="ru-RU"/>
        </w:rPr>
        <w:t>Свидетельство о допущении транспортного средства международной перевозки к перевозке товаров под таможенными пломбами и печатями при переходе к другому лицу права владения транспортным средством остается действительным.</w:t>
      </w:r>
    </w:p>
    <w:p w:rsidR="00D809E3" w:rsidRPr="00D809E3" w:rsidRDefault="00D809E3" w:rsidP="00D809E3">
      <w:pPr>
        <w:spacing w:before="100" w:beforeAutospacing="1" w:after="100" w:afterAutospacing="1" w:line="240" w:lineRule="auto"/>
        <w:rPr>
          <w:rFonts w:eastAsia="Times New Roman"/>
          <w:sz w:val="20"/>
          <w:szCs w:val="20"/>
          <w:lang w:eastAsia="ru-RU"/>
        </w:rPr>
      </w:pPr>
      <w:r w:rsidRPr="00D809E3">
        <w:rPr>
          <w:rFonts w:eastAsia="Times New Roman"/>
          <w:sz w:val="20"/>
          <w:szCs w:val="20"/>
          <w:lang w:eastAsia="ru-RU"/>
        </w:rPr>
        <w:t>Форма свидетельства о допущении транспортного средства международной перевозки к перевозке товаров под таможенными пломбами и печатями и порядок его выдачи и использования устанавливаются решением Комиссии Таможенного союза.</w:t>
      </w:r>
    </w:p>
    <w:p w:rsidR="00D809E3" w:rsidRPr="00D809E3" w:rsidRDefault="00D809E3" w:rsidP="00D809E3">
      <w:pPr>
        <w:spacing w:before="100" w:beforeAutospacing="1" w:after="100" w:afterAutospacing="1" w:line="240" w:lineRule="auto"/>
        <w:rPr>
          <w:rFonts w:eastAsia="Times New Roman"/>
          <w:sz w:val="20"/>
          <w:szCs w:val="20"/>
          <w:lang w:eastAsia="ru-RU"/>
        </w:rPr>
      </w:pPr>
      <w:r w:rsidRPr="00D809E3">
        <w:rPr>
          <w:rFonts w:eastAsia="Times New Roman"/>
          <w:sz w:val="20"/>
          <w:szCs w:val="20"/>
          <w:lang w:eastAsia="ru-RU"/>
        </w:rPr>
        <w:t>4. Таможенные органы не требуют заблаговременного допущения транспортного средства международной перевозки для перевозки товаров под таможенными пломбами и печатями, за исключением случая, если:</w:t>
      </w:r>
    </w:p>
    <w:p w:rsidR="00D809E3" w:rsidRPr="00D809E3" w:rsidRDefault="00D809E3" w:rsidP="00D809E3">
      <w:pPr>
        <w:spacing w:before="100" w:beforeAutospacing="1" w:after="100" w:afterAutospacing="1" w:line="240" w:lineRule="auto"/>
        <w:rPr>
          <w:rFonts w:eastAsia="Times New Roman"/>
          <w:sz w:val="20"/>
          <w:szCs w:val="20"/>
          <w:lang w:eastAsia="ru-RU"/>
        </w:rPr>
      </w:pPr>
      <w:r w:rsidRPr="00D809E3">
        <w:rPr>
          <w:rFonts w:eastAsia="Times New Roman"/>
          <w:sz w:val="20"/>
          <w:szCs w:val="20"/>
          <w:lang w:eastAsia="ru-RU"/>
        </w:rPr>
        <w:t>перевозка товаров осуществляется таможенным перевозчиком;</w:t>
      </w:r>
    </w:p>
    <w:p w:rsidR="00D809E3" w:rsidRPr="00D809E3" w:rsidRDefault="00D809E3" w:rsidP="00D809E3">
      <w:pPr>
        <w:spacing w:before="100" w:beforeAutospacing="1" w:after="100" w:afterAutospacing="1" w:line="240" w:lineRule="auto"/>
        <w:rPr>
          <w:rFonts w:eastAsia="Times New Roman"/>
          <w:sz w:val="20"/>
          <w:szCs w:val="20"/>
          <w:lang w:eastAsia="ru-RU"/>
        </w:rPr>
      </w:pPr>
      <w:r w:rsidRPr="00D809E3">
        <w:rPr>
          <w:rFonts w:eastAsia="Times New Roman"/>
          <w:sz w:val="20"/>
          <w:szCs w:val="20"/>
          <w:lang w:eastAsia="ru-RU"/>
        </w:rPr>
        <w:t>заблаговременное допущение предусмотрено международными договорами.</w:t>
      </w:r>
    </w:p>
    <w:p w:rsidR="00D809E3" w:rsidRPr="00D809E3" w:rsidRDefault="00D809E3" w:rsidP="00D809E3">
      <w:pPr>
        <w:spacing w:after="0" w:line="240" w:lineRule="auto"/>
        <w:rPr>
          <w:rFonts w:eastAsia="Times New Roman"/>
          <w:sz w:val="20"/>
          <w:szCs w:val="20"/>
          <w:lang w:eastAsia="ru-RU"/>
        </w:rPr>
      </w:pPr>
      <w:bookmarkStart w:id="7" w:name="222"/>
      <w:bookmarkEnd w:id="7"/>
      <w:r w:rsidRPr="00D809E3">
        <w:rPr>
          <w:rFonts w:eastAsia="Times New Roman"/>
          <w:sz w:val="20"/>
          <w:szCs w:val="20"/>
          <w:lang w:eastAsia="ru-RU"/>
        </w:rPr>
        <w:t>Статья 222. Разгрузка, перегрузка (перевалка) и иные грузовые операции с товарами, а также замена транспортных средств международной перевозки при таможенном транзите</w:t>
      </w:r>
    </w:p>
    <w:p w:rsidR="00D809E3" w:rsidRPr="00D809E3" w:rsidRDefault="00D809E3" w:rsidP="00D809E3">
      <w:pPr>
        <w:spacing w:before="100" w:beforeAutospacing="1" w:after="100" w:afterAutospacing="1" w:line="240" w:lineRule="auto"/>
        <w:rPr>
          <w:rFonts w:eastAsia="Times New Roman"/>
          <w:sz w:val="20"/>
          <w:szCs w:val="20"/>
          <w:lang w:eastAsia="ru-RU"/>
        </w:rPr>
      </w:pPr>
      <w:r w:rsidRPr="00D809E3">
        <w:rPr>
          <w:rFonts w:eastAsia="Times New Roman"/>
          <w:sz w:val="20"/>
          <w:szCs w:val="20"/>
          <w:lang w:eastAsia="ru-RU"/>
        </w:rPr>
        <w:t xml:space="preserve">1. </w:t>
      </w:r>
      <w:proofErr w:type="gramStart"/>
      <w:r w:rsidRPr="00D809E3">
        <w:rPr>
          <w:rFonts w:eastAsia="Times New Roman"/>
          <w:sz w:val="20"/>
          <w:szCs w:val="20"/>
          <w:lang w:eastAsia="ru-RU"/>
        </w:rPr>
        <w:t>Разгрузка, перегрузка (перевалка) и иные грузовые операции с товарами, перевозимыми в соответствии с таможенной процедурой таможенного транзита, а также замена транспортных средств международной перевозки, перевозящих такие товары, допускаются с разрешения таможенного органа отправления или таможенного органа, в регионе деятельности которого осуществляется соответствующая грузовая операция, за исключением случаев, указанных в части второй настоящего пункта.</w:t>
      </w:r>
      <w:proofErr w:type="gramEnd"/>
    </w:p>
    <w:p w:rsidR="00D809E3" w:rsidRPr="00D809E3" w:rsidRDefault="00D809E3" w:rsidP="00D809E3">
      <w:pPr>
        <w:spacing w:before="100" w:beforeAutospacing="1" w:after="100" w:afterAutospacing="1" w:line="240" w:lineRule="auto"/>
        <w:rPr>
          <w:rFonts w:eastAsia="Times New Roman"/>
          <w:sz w:val="20"/>
          <w:szCs w:val="20"/>
          <w:lang w:eastAsia="ru-RU"/>
        </w:rPr>
      </w:pPr>
      <w:r w:rsidRPr="00D809E3">
        <w:rPr>
          <w:rFonts w:eastAsia="Times New Roman"/>
          <w:sz w:val="20"/>
          <w:szCs w:val="20"/>
          <w:lang w:eastAsia="ru-RU"/>
        </w:rPr>
        <w:t>(</w:t>
      </w:r>
      <w:proofErr w:type="gramStart"/>
      <w:r w:rsidRPr="00D809E3">
        <w:rPr>
          <w:rFonts w:eastAsia="Times New Roman"/>
          <w:sz w:val="20"/>
          <w:szCs w:val="20"/>
          <w:lang w:eastAsia="ru-RU"/>
        </w:rPr>
        <w:t>а</w:t>
      </w:r>
      <w:proofErr w:type="gramEnd"/>
      <w:r w:rsidRPr="00D809E3">
        <w:rPr>
          <w:rFonts w:eastAsia="Times New Roman"/>
          <w:sz w:val="20"/>
          <w:szCs w:val="20"/>
          <w:lang w:eastAsia="ru-RU"/>
        </w:rPr>
        <w:t>бзац в ред. Протокола от 16.04.2010)</w:t>
      </w:r>
    </w:p>
    <w:p w:rsidR="00D809E3" w:rsidRPr="00D809E3" w:rsidRDefault="00D809E3" w:rsidP="00D809E3">
      <w:pPr>
        <w:spacing w:before="100" w:beforeAutospacing="1" w:after="100" w:afterAutospacing="1" w:line="240" w:lineRule="auto"/>
        <w:rPr>
          <w:rFonts w:eastAsia="Times New Roman"/>
          <w:sz w:val="20"/>
          <w:szCs w:val="20"/>
          <w:lang w:eastAsia="ru-RU"/>
        </w:rPr>
      </w:pPr>
      <w:r w:rsidRPr="00D809E3">
        <w:rPr>
          <w:rFonts w:eastAsia="Times New Roman"/>
          <w:sz w:val="20"/>
          <w:szCs w:val="20"/>
          <w:lang w:eastAsia="ru-RU"/>
        </w:rPr>
        <w:t>Если операции, указанные в части первой настоящей статьи, в отношении товаров и транспортных средств международной перевозки могут быть осуществлены без повреждения наложенных таможенных пломб и печатей либо если на товары таможенные пломбы и печати не наложены, осуществление таких операций допускается после уведомления таможенного органа в письменной и (или) электронной форме.</w:t>
      </w:r>
    </w:p>
    <w:p w:rsidR="00D809E3" w:rsidRPr="00D809E3" w:rsidRDefault="00D809E3" w:rsidP="00D809E3">
      <w:pPr>
        <w:spacing w:before="100" w:beforeAutospacing="1" w:after="100" w:afterAutospacing="1" w:line="240" w:lineRule="auto"/>
        <w:rPr>
          <w:rFonts w:eastAsia="Times New Roman"/>
          <w:sz w:val="20"/>
          <w:szCs w:val="20"/>
          <w:lang w:eastAsia="ru-RU"/>
        </w:rPr>
      </w:pPr>
      <w:r w:rsidRPr="00D809E3">
        <w:rPr>
          <w:rFonts w:eastAsia="Times New Roman"/>
          <w:sz w:val="20"/>
          <w:szCs w:val="20"/>
          <w:lang w:eastAsia="ru-RU"/>
        </w:rPr>
        <w:t>2. Таможенный орган может отказать в выдаче разрешения на осуществление грузовых операций с товарами, если их осуществление может повлечь за собой утрату товаров или изменение их свойств либо при наличии запрета на осуществление таких операций в транспортных (перевозочных) документах, документах, подтверждающих соблюдение ограничений, либо иных документах, выданных контролирующими государственными органами.</w:t>
      </w:r>
    </w:p>
    <w:p w:rsidR="00D809E3" w:rsidRPr="00D809E3" w:rsidRDefault="00D809E3" w:rsidP="00D809E3">
      <w:pPr>
        <w:spacing w:before="100" w:beforeAutospacing="1" w:after="100" w:afterAutospacing="1" w:line="240" w:lineRule="auto"/>
        <w:rPr>
          <w:rFonts w:eastAsia="Times New Roman"/>
          <w:sz w:val="20"/>
          <w:szCs w:val="20"/>
          <w:lang w:eastAsia="ru-RU"/>
        </w:rPr>
      </w:pPr>
      <w:r w:rsidRPr="00D809E3">
        <w:rPr>
          <w:rFonts w:eastAsia="Times New Roman"/>
          <w:sz w:val="20"/>
          <w:szCs w:val="20"/>
          <w:lang w:eastAsia="ru-RU"/>
        </w:rPr>
        <w:t>3. По заявлению лица таможенный орган разрешает проведение грузовых операций с товарами под таможенным контролем вне времени работы таможенного органа.</w:t>
      </w:r>
    </w:p>
    <w:p w:rsidR="00D809E3" w:rsidRPr="00D809E3" w:rsidRDefault="00D809E3" w:rsidP="00D809E3">
      <w:pPr>
        <w:spacing w:after="0" w:line="240" w:lineRule="auto"/>
        <w:rPr>
          <w:rFonts w:eastAsia="Times New Roman"/>
          <w:sz w:val="20"/>
          <w:szCs w:val="20"/>
          <w:lang w:eastAsia="ru-RU"/>
        </w:rPr>
      </w:pPr>
      <w:bookmarkStart w:id="8" w:name="223"/>
      <w:bookmarkEnd w:id="8"/>
      <w:r w:rsidRPr="00D809E3">
        <w:rPr>
          <w:rFonts w:eastAsia="Times New Roman"/>
          <w:sz w:val="20"/>
          <w:szCs w:val="20"/>
          <w:lang w:eastAsia="ru-RU"/>
        </w:rPr>
        <w:t>Статья 223. Обязанности перевозчика при таможенной процедуре таможенного транзита</w:t>
      </w:r>
    </w:p>
    <w:p w:rsidR="00D809E3" w:rsidRPr="00D809E3" w:rsidRDefault="00D809E3" w:rsidP="00D809E3">
      <w:pPr>
        <w:spacing w:before="100" w:beforeAutospacing="1" w:after="100" w:afterAutospacing="1" w:line="240" w:lineRule="auto"/>
        <w:rPr>
          <w:rFonts w:eastAsia="Times New Roman"/>
          <w:sz w:val="20"/>
          <w:szCs w:val="20"/>
          <w:lang w:eastAsia="ru-RU"/>
        </w:rPr>
      </w:pPr>
      <w:r w:rsidRPr="00D809E3">
        <w:rPr>
          <w:rFonts w:eastAsia="Times New Roman"/>
          <w:sz w:val="20"/>
          <w:szCs w:val="20"/>
          <w:lang w:eastAsia="ru-RU"/>
        </w:rPr>
        <w:t>При перевозке товаров в соответствии с таможенной процедурой таможенного транзита перевозчик, независимо от того, является ли он декларантом этой таможенной процедуры, обязан:</w:t>
      </w:r>
    </w:p>
    <w:p w:rsidR="00D809E3" w:rsidRPr="00D809E3" w:rsidRDefault="00D809E3" w:rsidP="00D809E3">
      <w:pPr>
        <w:spacing w:before="100" w:beforeAutospacing="1" w:after="100" w:afterAutospacing="1" w:line="240" w:lineRule="auto"/>
        <w:rPr>
          <w:rFonts w:eastAsia="Times New Roman"/>
          <w:sz w:val="20"/>
          <w:szCs w:val="20"/>
          <w:lang w:eastAsia="ru-RU"/>
        </w:rPr>
      </w:pPr>
      <w:r w:rsidRPr="00D809E3">
        <w:rPr>
          <w:rFonts w:eastAsia="Times New Roman"/>
          <w:sz w:val="20"/>
          <w:szCs w:val="20"/>
          <w:lang w:eastAsia="ru-RU"/>
        </w:rPr>
        <w:t xml:space="preserve">1) доставить товары и документы на них в установленные таможенным органом отправления сроки </w:t>
      </w:r>
      <w:proofErr w:type="gramStart"/>
      <w:r w:rsidRPr="00D809E3">
        <w:rPr>
          <w:rFonts w:eastAsia="Times New Roman"/>
          <w:sz w:val="20"/>
          <w:szCs w:val="20"/>
          <w:lang w:eastAsia="ru-RU"/>
        </w:rPr>
        <w:t>в место доставки</w:t>
      </w:r>
      <w:proofErr w:type="gramEnd"/>
      <w:r w:rsidRPr="00D809E3">
        <w:rPr>
          <w:rFonts w:eastAsia="Times New Roman"/>
          <w:sz w:val="20"/>
          <w:szCs w:val="20"/>
          <w:lang w:eastAsia="ru-RU"/>
        </w:rPr>
        <w:t xml:space="preserve"> товаров, следуя по определенному маршруту, если он установлен;</w:t>
      </w:r>
    </w:p>
    <w:p w:rsidR="00D809E3" w:rsidRPr="00D809E3" w:rsidRDefault="00D809E3" w:rsidP="00D809E3">
      <w:pPr>
        <w:spacing w:before="100" w:beforeAutospacing="1" w:after="100" w:afterAutospacing="1" w:line="240" w:lineRule="auto"/>
        <w:rPr>
          <w:rFonts w:eastAsia="Times New Roman"/>
          <w:sz w:val="20"/>
          <w:szCs w:val="20"/>
          <w:lang w:eastAsia="ru-RU"/>
        </w:rPr>
      </w:pPr>
      <w:r w:rsidRPr="00D809E3">
        <w:rPr>
          <w:rFonts w:eastAsia="Times New Roman"/>
          <w:sz w:val="20"/>
          <w:szCs w:val="20"/>
          <w:lang w:eastAsia="ru-RU"/>
        </w:rPr>
        <w:t>2) обеспечить сохранность товаров, таможенных пломб и печатей, либо иных средств идентификации, если они применялись;</w:t>
      </w:r>
    </w:p>
    <w:p w:rsidR="00D809E3" w:rsidRPr="00D809E3" w:rsidRDefault="00D809E3" w:rsidP="00D809E3">
      <w:pPr>
        <w:spacing w:before="100" w:beforeAutospacing="1" w:after="100" w:afterAutospacing="1" w:line="240" w:lineRule="auto"/>
        <w:rPr>
          <w:rFonts w:eastAsia="Times New Roman"/>
          <w:sz w:val="20"/>
          <w:szCs w:val="20"/>
          <w:lang w:eastAsia="ru-RU"/>
        </w:rPr>
      </w:pPr>
      <w:r w:rsidRPr="00D809E3">
        <w:rPr>
          <w:rFonts w:eastAsia="Times New Roman"/>
          <w:sz w:val="20"/>
          <w:szCs w:val="20"/>
          <w:lang w:eastAsia="ru-RU"/>
        </w:rPr>
        <w:t>3) не допускать разгрузки, перегрузки (перевалки) и иных грузовых операций с товарами, перевозимыми в соответствии с таможенной процедурой таможенного транзита, а также замены транспортных средств международной перевозки, перевозящих такие товары, без разрешения таможенных органов, за исключением случаев, предусмотренных пунктом 1 статьи 222 настоящего Кодекса.</w:t>
      </w:r>
    </w:p>
    <w:p w:rsidR="00D809E3" w:rsidRPr="00D809E3" w:rsidRDefault="00D809E3" w:rsidP="00D809E3">
      <w:pPr>
        <w:spacing w:after="0" w:line="240" w:lineRule="auto"/>
        <w:rPr>
          <w:rFonts w:eastAsia="Times New Roman"/>
          <w:sz w:val="20"/>
          <w:szCs w:val="20"/>
          <w:lang w:eastAsia="ru-RU"/>
        </w:rPr>
      </w:pPr>
      <w:bookmarkStart w:id="9" w:name="224"/>
      <w:bookmarkEnd w:id="9"/>
      <w:r w:rsidRPr="00D809E3">
        <w:rPr>
          <w:rFonts w:eastAsia="Times New Roman"/>
          <w:sz w:val="20"/>
          <w:szCs w:val="20"/>
          <w:lang w:eastAsia="ru-RU"/>
        </w:rPr>
        <w:t>Статья 224. Ответственность перевозчика</w:t>
      </w:r>
    </w:p>
    <w:p w:rsidR="00D809E3" w:rsidRPr="00D809E3" w:rsidRDefault="00D809E3" w:rsidP="00D809E3">
      <w:pPr>
        <w:spacing w:before="100" w:beforeAutospacing="1" w:after="100" w:afterAutospacing="1" w:line="240" w:lineRule="auto"/>
        <w:rPr>
          <w:rFonts w:eastAsia="Times New Roman"/>
          <w:sz w:val="20"/>
          <w:szCs w:val="20"/>
          <w:lang w:eastAsia="ru-RU"/>
        </w:rPr>
      </w:pPr>
      <w:r w:rsidRPr="00D809E3">
        <w:rPr>
          <w:rFonts w:eastAsia="Times New Roman"/>
          <w:sz w:val="20"/>
          <w:szCs w:val="20"/>
          <w:lang w:eastAsia="ru-RU"/>
        </w:rPr>
        <w:t>1. При недоставке товаров и документов на них в таможенный орган назначения перевозчик несет ответственность в соответствии с законодательством государства – члена Таможенного союза, таможенным органом которого товары помещены под таможенную процедуру таможенного транзита.</w:t>
      </w:r>
    </w:p>
    <w:p w:rsidR="00D809E3" w:rsidRPr="00D809E3" w:rsidRDefault="00D809E3" w:rsidP="00D809E3">
      <w:pPr>
        <w:spacing w:before="100" w:beforeAutospacing="1" w:after="100" w:afterAutospacing="1" w:line="240" w:lineRule="auto"/>
        <w:rPr>
          <w:rFonts w:eastAsia="Times New Roman"/>
          <w:sz w:val="20"/>
          <w:szCs w:val="20"/>
          <w:lang w:eastAsia="ru-RU"/>
        </w:rPr>
      </w:pPr>
      <w:r w:rsidRPr="00D809E3">
        <w:rPr>
          <w:rFonts w:eastAsia="Times New Roman"/>
          <w:sz w:val="20"/>
          <w:szCs w:val="20"/>
          <w:lang w:eastAsia="ru-RU"/>
        </w:rPr>
        <w:t>2. За неисполнение своих обязанностей при перевозке товаров в соответствии с таможенной процедурой таможенного транзита, за исключением случая, указанного в пункте 1 настоящей статьи, перевозчик несет ответственность в соответствии с законодательством государства – члена Таможенного союза, на территории которого выявлено нарушение.</w:t>
      </w:r>
    </w:p>
    <w:p w:rsidR="00D809E3" w:rsidRPr="00D809E3" w:rsidRDefault="00D809E3" w:rsidP="00D809E3">
      <w:pPr>
        <w:spacing w:after="0" w:line="240" w:lineRule="auto"/>
        <w:rPr>
          <w:rFonts w:eastAsia="Times New Roman"/>
          <w:sz w:val="20"/>
          <w:szCs w:val="20"/>
          <w:lang w:eastAsia="ru-RU"/>
        </w:rPr>
      </w:pPr>
      <w:bookmarkStart w:id="10" w:name="225"/>
      <w:bookmarkEnd w:id="10"/>
      <w:r w:rsidRPr="00D809E3">
        <w:rPr>
          <w:rFonts w:eastAsia="Times New Roman"/>
          <w:sz w:val="20"/>
          <w:szCs w:val="20"/>
          <w:lang w:eastAsia="ru-RU"/>
        </w:rPr>
        <w:t>Статья 225. Завершение таможенной процедуры таможенного транзита</w:t>
      </w:r>
    </w:p>
    <w:p w:rsidR="00D809E3" w:rsidRPr="00D809E3" w:rsidRDefault="00D809E3" w:rsidP="00D809E3">
      <w:pPr>
        <w:spacing w:before="100" w:beforeAutospacing="1" w:after="100" w:afterAutospacing="1" w:line="240" w:lineRule="auto"/>
        <w:rPr>
          <w:rFonts w:eastAsia="Times New Roman"/>
          <w:sz w:val="20"/>
          <w:szCs w:val="20"/>
          <w:lang w:eastAsia="ru-RU"/>
        </w:rPr>
      </w:pPr>
      <w:r w:rsidRPr="00D809E3">
        <w:rPr>
          <w:rFonts w:eastAsia="Times New Roman"/>
          <w:sz w:val="20"/>
          <w:szCs w:val="20"/>
          <w:lang w:eastAsia="ru-RU"/>
        </w:rPr>
        <w:t xml:space="preserve">1. Таможенная процедура таможенного транзита завершается после доставки товаров </w:t>
      </w:r>
      <w:proofErr w:type="gramStart"/>
      <w:r w:rsidRPr="00D809E3">
        <w:rPr>
          <w:rFonts w:eastAsia="Times New Roman"/>
          <w:sz w:val="20"/>
          <w:szCs w:val="20"/>
          <w:lang w:eastAsia="ru-RU"/>
        </w:rPr>
        <w:t>в место доставки</w:t>
      </w:r>
      <w:proofErr w:type="gramEnd"/>
      <w:r w:rsidRPr="00D809E3">
        <w:rPr>
          <w:rFonts w:eastAsia="Times New Roman"/>
          <w:sz w:val="20"/>
          <w:szCs w:val="20"/>
          <w:lang w:eastAsia="ru-RU"/>
        </w:rPr>
        <w:t>, установленное таможенным органом отправления.</w:t>
      </w:r>
    </w:p>
    <w:p w:rsidR="00D809E3" w:rsidRPr="00D809E3" w:rsidRDefault="00D809E3" w:rsidP="00D809E3">
      <w:pPr>
        <w:spacing w:before="100" w:beforeAutospacing="1" w:after="100" w:afterAutospacing="1" w:line="240" w:lineRule="auto"/>
        <w:rPr>
          <w:rFonts w:eastAsia="Times New Roman"/>
          <w:sz w:val="20"/>
          <w:szCs w:val="20"/>
          <w:lang w:eastAsia="ru-RU"/>
        </w:rPr>
      </w:pPr>
      <w:r w:rsidRPr="00D809E3">
        <w:rPr>
          <w:rFonts w:eastAsia="Times New Roman"/>
          <w:sz w:val="20"/>
          <w:szCs w:val="20"/>
          <w:lang w:eastAsia="ru-RU"/>
        </w:rPr>
        <w:t>2. В месте доставки товаров до завершения таможенной процедуры таможенного транзита товары размещаются в зоне таможенного контроля.</w:t>
      </w:r>
    </w:p>
    <w:p w:rsidR="00D809E3" w:rsidRPr="00D809E3" w:rsidRDefault="00D809E3" w:rsidP="00D809E3">
      <w:pPr>
        <w:spacing w:before="100" w:beforeAutospacing="1" w:after="100" w:afterAutospacing="1" w:line="240" w:lineRule="auto"/>
        <w:rPr>
          <w:rFonts w:eastAsia="Times New Roman"/>
          <w:sz w:val="20"/>
          <w:szCs w:val="20"/>
          <w:lang w:eastAsia="ru-RU"/>
        </w:rPr>
      </w:pPr>
      <w:r w:rsidRPr="00D809E3">
        <w:rPr>
          <w:rFonts w:eastAsia="Times New Roman"/>
          <w:sz w:val="20"/>
          <w:szCs w:val="20"/>
          <w:lang w:eastAsia="ru-RU"/>
        </w:rPr>
        <w:t>Размещение товаров в зоне таможенного контроля допускается в любое время суток.</w:t>
      </w:r>
    </w:p>
    <w:p w:rsidR="00D809E3" w:rsidRPr="00D809E3" w:rsidRDefault="00D809E3" w:rsidP="00D809E3">
      <w:pPr>
        <w:spacing w:before="100" w:beforeAutospacing="1" w:after="100" w:afterAutospacing="1" w:line="240" w:lineRule="auto"/>
        <w:rPr>
          <w:rFonts w:eastAsia="Times New Roman"/>
          <w:sz w:val="20"/>
          <w:szCs w:val="20"/>
          <w:lang w:eastAsia="ru-RU"/>
        </w:rPr>
      </w:pPr>
      <w:r w:rsidRPr="00D809E3">
        <w:rPr>
          <w:rFonts w:eastAsia="Times New Roman"/>
          <w:sz w:val="20"/>
          <w:szCs w:val="20"/>
          <w:lang w:eastAsia="ru-RU"/>
        </w:rPr>
        <w:t>3. Для завершения таможенной процедуры таможенного транзита перевозчик обязан представить таможенному органу назначения транзитную декларацию, а также имеющиеся у него другие документы:</w:t>
      </w:r>
    </w:p>
    <w:p w:rsidR="00D809E3" w:rsidRPr="00D809E3" w:rsidRDefault="00D809E3" w:rsidP="00D809E3">
      <w:pPr>
        <w:spacing w:before="100" w:beforeAutospacing="1" w:after="100" w:afterAutospacing="1" w:line="240" w:lineRule="auto"/>
        <w:rPr>
          <w:rFonts w:eastAsia="Times New Roman"/>
          <w:sz w:val="20"/>
          <w:szCs w:val="20"/>
          <w:lang w:eastAsia="ru-RU"/>
        </w:rPr>
      </w:pPr>
      <w:r w:rsidRPr="00D809E3">
        <w:rPr>
          <w:rFonts w:eastAsia="Times New Roman"/>
          <w:sz w:val="20"/>
          <w:szCs w:val="20"/>
          <w:lang w:eastAsia="ru-RU"/>
        </w:rPr>
        <w:t xml:space="preserve">в отношении товаров, перевозимых автомобильным транспортом, – в течение 1 (одного) часа с момента их прибытия в место доставки товаров, а в случае прибытия товаров вне установленного времени работы таможенного органа – в течение 2 (двух) часов с момента </w:t>
      </w:r>
      <w:proofErr w:type="gramStart"/>
      <w:r w:rsidRPr="00D809E3">
        <w:rPr>
          <w:rFonts w:eastAsia="Times New Roman"/>
          <w:sz w:val="20"/>
          <w:szCs w:val="20"/>
          <w:lang w:eastAsia="ru-RU"/>
        </w:rPr>
        <w:t>наступления времени начала работы этого таможенного органа</w:t>
      </w:r>
      <w:proofErr w:type="gramEnd"/>
      <w:r w:rsidRPr="00D809E3">
        <w:rPr>
          <w:rFonts w:eastAsia="Times New Roman"/>
          <w:sz w:val="20"/>
          <w:szCs w:val="20"/>
          <w:lang w:eastAsia="ru-RU"/>
        </w:rPr>
        <w:t>;</w:t>
      </w:r>
    </w:p>
    <w:p w:rsidR="00D809E3" w:rsidRPr="00D809E3" w:rsidRDefault="00D809E3" w:rsidP="00D809E3">
      <w:pPr>
        <w:spacing w:before="100" w:beforeAutospacing="1" w:after="100" w:afterAutospacing="1" w:line="240" w:lineRule="auto"/>
        <w:rPr>
          <w:rFonts w:eastAsia="Times New Roman"/>
          <w:sz w:val="20"/>
          <w:szCs w:val="20"/>
          <w:lang w:eastAsia="ru-RU"/>
        </w:rPr>
      </w:pPr>
      <w:r w:rsidRPr="00D809E3">
        <w:rPr>
          <w:rFonts w:eastAsia="Times New Roman"/>
          <w:sz w:val="20"/>
          <w:szCs w:val="20"/>
          <w:lang w:eastAsia="ru-RU"/>
        </w:rPr>
        <w:t>в отношении товаров, перевозимых с использованием водных, воздушных судов и железнодорожного транспорта, – в течение времени, установленного технологическим процессом порта, аэропорта или железнодорожной станции при осуществлении международной перевозки, если иной срок не установлен законодательством государств – членов Таможенного союза.</w:t>
      </w:r>
    </w:p>
    <w:p w:rsidR="00D809E3" w:rsidRPr="00D809E3" w:rsidRDefault="00D809E3" w:rsidP="00D809E3">
      <w:pPr>
        <w:spacing w:before="100" w:beforeAutospacing="1" w:after="100" w:afterAutospacing="1" w:line="240" w:lineRule="auto"/>
        <w:rPr>
          <w:rFonts w:eastAsia="Times New Roman"/>
          <w:sz w:val="20"/>
          <w:szCs w:val="20"/>
          <w:lang w:eastAsia="ru-RU"/>
        </w:rPr>
      </w:pPr>
      <w:r w:rsidRPr="00D809E3">
        <w:rPr>
          <w:rFonts w:eastAsia="Times New Roman"/>
          <w:sz w:val="20"/>
          <w:szCs w:val="20"/>
          <w:lang w:eastAsia="ru-RU"/>
        </w:rPr>
        <w:t>По требованию таможенного органа перевозчик обязан предъявить товары.</w:t>
      </w:r>
    </w:p>
    <w:p w:rsidR="00D809E3" w:rsidRPr="00D809E3" w:rsidRDefault="00D809E3" w:rsidP="00D809E3">
      <w:pPr>
        <w:spacing w:before="100" w:beforeAutospacing="1" w:after="100" w:afterAutospacing="1" w:line="240" w:lineRule="auto"/>
        <w:rPr>
          <w:rFonts w:eastAsia="Times New Roman"/>
          <w:sz w:val="20"/>
          <w:szCs w:val="20"/>
          <w:lang w:eastAsia="ru-RU"/>
        </w:rPr>
      </w:pPr>
      <w:r w:rsidRPr="00D809E3">
        <w:rPr>
          <w:rFonts w:eastAsia="Times New Roman"/>
          <w:sz w:val="20"/>
          <w:szCs w:val="20"/>
          <w:lang w:eastAsia="ru-RU"/>
        </w:rPr>
        <w:t>4. Таможенный орган назначения в течение 1 (одного) часа с момента представления перевозчиком документов, указанных в пункте 3 настоящей статьи, регистрирует их подачу в порядке, установленном законодательством государств – членов Таможенного союза.</w:t>
      </w:r>
    </w:p>
    <w:p w:rsidR="00D809E3" w:rsidRPr="00D809E3" w:rsidRDefault="00D809E3" w:rsidP="00D809E3">
      <w:pPr>
        <w:spacing w:before="100" w:beforeAutospacing="1" w:after="100" w:afterAutospacing="1" w:line="240" w:lineRule="auto"/>
        <w:rPr>
          <w:rFonts w:eastAsia="Times New Roman"/>
          <w:sz w:val="20"/>
          <w:szCs w:val="20"/>
          <w:lang w:eastAsia="ru-RU"/>
        </w:rPr>
      </w:pPr>
      <w:r w:rsidRPr="00D809E3">
        <w:rPr>
          <w:rFonts w:eastAsia="Times New Roman"/>
          <w:sz w:val="20"/>
          <w:szCs w:val="20"/>
          <w:lang w:eastAsia="ru-RU"/>
        </w:rPr>
        <w:t>5. Таможенный орган назначения завершает таможенную процедуру таможенного транзита в возможно короткие сроки, но не позднее двадцати четырех часов после регистрации документов путем проставления отметки на транзитной декларации или иных документах, признаваемых в качестве транзитной декларации, о завершении таможенной процедуры таможенного транзита.</w:t>
      </w:r>
    </w:p>
    <w:p w:rsidR="00D809E3" w:rsidRPr="00D809E3" w:rsidRDefault="00D809E3" w:rsidP="00D809E3">
      <w:pPr>
        <w:spacing w:before="100" w:beforeAutospacing="1" w:after="100" w:afterAutospacing="1" w:line="240" w:lineRule="auto"/>
        <w:rPr>
          <w:rFonts w:eastAsia="Times New Roman"/>
          <w:sz w:val="20"/>
          <w:szCs w:val="20"/>
          <w:lang w:eastAsia="ru-RU"/>
        </w:rPr>
      </w:pPr>
      <w:r w:rsidRPr="00D809E3">
        <w:rPr>
          <w:rFonts w:eastAsia="Times New Roman"/>
          <w:sz w:val="20"/>
          <w:szCs w:val="20"/>
          <w:lang w:eastAsia="ru-RU"/>
        </w:rPr>
        <w:t>Порядок оформления таможенными органами завершения таможенной процедуры таможенного транзита определяется решением Комиссии Таможенного союза.</w:t>
      </w:r>
    </w:p>
    <w:p w:rsidR="00D809E3" w:rsidRPr="00D809E3" w:rsidRDefault="00D809E3" w:rsidP="00D809E3">
      <w:pPr>
        <w:spacing w:before="100" w:beforeAutospacing="1" w:after="100" w:afterAutospacing="1" w:line="240" w:lineRule="auto"/>
        <w:rPr>
          <w:rFonts w:eastAsia="Times New Roman"/>
          <w:sz w:val="20"/>
          <w:szCs w:val="20"/>
          <w:lang w:eastAsia="ru-RU"/>
        </w:rPr>
      </w:pPr>
      <w:r w:rsidRPr="00D809E3">
        <w:rPr>
          <w:rFonts w:eastAsia="Times New Roman"/>
          <w:sz w:val="20"/>
          <w:szCs w:val="20"/>
          <w:lang w:eastAsia="ru-RU"/>
        </w:rPr>
        <w:t xml:space="preserve">6. </w:t>
      </w:r>
      <w:proofErr w:type="gramStart"/>
      <w:r w:rsidRPr="00D809E3">
        <w:rPr>
          <w:rFonts w:eastAsia="Times New Roman"/>
          <w:sz w:val="20"/>
          <w:szCs w:val="20"/>
          <w:lang w:eastAsia="ru-RU"/>
        </w:rPr>
        <w:t>В течение 3 (трех) часов после завершения таможенной процедуры таможенного транзита перевозчик или иное заинтересованное лицо обязано совершить таможенные операции, связанные с помещением товаров на временное хранение или их таможенным декларированием в соответствии с таможенной процедурой, если иной срок не установлен таможенным законодательством Таможенного союза или законодательством государств – членов Таможенного союза в отношении товаров, перевозимых железнодорожным или водным транспортом.</w:t>
      </w:r>
      <w:proofErr w:type="gramEnd"/>
    </w:p>
    <w:p w:rsidR="00D809E3" w:rsidRPr="00D809E3" w:rsidRDefault="00D809E3" w:rsidP="00D809E3">
      <w:pPr>
        <w:spacing w:before="100" w:beforeAutospacing="1" w:after="100" w:afterAutospacing="1" w:line="240" w:lineRule="auto"/>
        <w:rPr>
          <w:rFonts w:eastAsia="Times New Roman"/>
          <w:sz w:val="20"/>
          <w:szCs w:val="20"/>
          <w:lang w:eastAsia="ru-RU"/>
        </w:rPr>
      </w:pPr>
      <w:r w:rsidRPr="00D809E3">
        <w:rPr>
          <w:rFonts w:eastAsia="Times New Roman"/>
          <w:sz w:val="20"/>
          <w:szCs w:val="20"/>
          <w:lang w:eastAsia="ru-RU"/>
        </w:rPr>
        <w:t>Положения настоящего пункта не применяются при завершении таможенной процедуры в месте убытия в отношении товаров, вывозимых с таможенной территории Таможенного союза.</w:t>
      </w:r>
    </w:p>
    <w:p w:rsidR="00D809E3" w:rsidRPr="00D809E3" w:rsidRDefault="00D809E3" w:rsidP="00D809E3">
      <w:pPr>
        <w:spacing w:after="0" w:line="240" w:lineRule="auto"/>
        <w:rPr>
          <w:rFonts w:eastAsia="Times New Roman"/>
          <w:sz w:val="20"/>
          <w:szCs w:val="20"/>
          <w:lang w:eastAsia="ru-RU"/>
        </w:rPr>
      </w:pPr>
      <w:bookmarkStart w:id="11" w:name="226"/>
      <w:bookmarkEnd w:id="11"/>
      <w:r w:rsidRPr="00D809E3">
        <w:rPr>
          <w:rFonts w:eastAsia="Times New Roman"/>
          <w:sz w:val="20"/>
          <w:szCs w:val="20"/>
          <w:lang w:eastAsia="ru-RU"/>
        </w:rPr>
        <w:t>Статья 226. Меры, принимаемые при аварии, действии непреодолимой силы или иных обстоятельствах при таможенной процедуре таможенного транзита</w:t>
      </w:r>
    </w:p>
    <w:p w:rsidR="00D809E3" w:rsidRPr="00D809E3" w:rsidRDefault="00D809E3" w:rsidP="00D809E3">
      <w:pPr>
        <w:spacing w:before="100" w:beforeAutospacing="1" w:after="100" w:afterAutospacing="1" w:line="240" w:lineRule="auto"/>
        <w:rPr>
          <w:rFonts w:eastAsia="Times New Roman"/>
          <w:sz w:val="20"/>
          <w:szCs w:val="20"/>
          <w:lang w:eastAsia="ru-RU"/>
        </w:rPr>
      </w:pPr>
      <w:r w:rsidRPr="00D809E3">
        <w:rPr>
          <w:rFonts w:eastAsia="Times New Roman"/>
          <w:sz w:val="20"/>
          <w:szCs w:val="20"/>
          <w:lang w:eastAsia="ru-RU"/>
        </w:rPr>
        <w:t xml:space="preserve">1. </w:t>
      </w:r>
      <w:proofErr w:type="gramStart"/>
      <w:r w:rsidRPr="00D809E3">
        <w:rPr>
          <w:rFonts w:eastAsia="Times New Roman"/>
          <w:sz w:val="20"/>
          <w:szCs w:val="20"/>
          <w:lang w:eastAsia="ru-RU"/>
        </w:rPr>
        <w:t>При аварии, действии непреодолимой силы или иных обстоятельствах, препятствующих перевозке товаров в соответствии с таможенной процедурой таможенного транзита, перевозчик обязан принять все меры для обеспечения сохранности товаров и транспортных средств, незамедлительно сообщить в ближайший таможенный орган об этих обстоятельствах и месте нахождения товаров, а также перевезти товары или обеспечить их перевозку (если его транспортное средство повреждено) в ближайший таможенный орган</w:t>
      </w:r>
      <w:proofErr w:type="gramEnd"/>
      <w:r w:rsidRPr="00D809E3">
        <w:rPr>
          <w:rFonts w:eastAsia="Times New Roman"/>
          <w:sz w:val="20"/>
          <w:szCs w:val="20"/>
          <w:lang w:eastAsia="ru-RU"/>
        </w:rPr>
        <w:t xml:space="preserve"> либо иное место, указанное таможенным органом. Таможенный орган, получивший сообщение об этих обстоятельствах, обязан известить таможенный орган отправления и таможенный орган назначения о возникших обстоятельствах, препятствующих перевозке товаров в соответствии с таможенной процедурой таможенного транзита.</w:t>
      </w:r>
    </w:p>
    <w:p w:rsidR="00D809E3" w:rsidRPr="00D809E3" w:rsidRDefault="00D809E3" w:rsidP="00D809E3">
      <w:pPr>
        <w:spacing w:before="100" w:beforeAutospacing="1" w:after="100" w:afterAutospacing="1" w:line="240" w:lineRule="auto"/>
        <w:rPr>
          <w:rFonts w:eastAsia="Times New Roman"/>
          <w:sz w:val="20"/>
          <w:szCs w:val="20"/>
          <w:lang w:eastAsia="ru-RU"/>
        </w:rPr>
      </w:pPr>
      <w:r w:rsidRPr="00D809E3">
        <w:rPr>
          <w:rFonts w:eastAsia="Times New Roman"/>
          <w:sz w:val="20"/>
          <w:szCs w:val="20"/>
          <w:lang w:eastAsia="ru-RU"/>
        </w:rPr>
        <w:t>2. Расходы, понесенные перевозчиком в связи с соблюдением требований пункта 1 настоящей статьи, таможенными органами не возмещаются.</w:t>
      </w:r>
    </w:p>
    <w:p w:rsidR="00D809E3" w:rsidRPr="00D809E3" w:rsidRDefault="00D809E3" w:rsidP="00D809E3">
      <w:pPr>
        <w:spacing w:after="0" w:line="240" w:lineRule="auto"/>
        <w:rPr>
          <w:rFonts w:eastAsia="Times New Roman"/>
          <w:sz w:val="20"/>
          <w:szCs w:val="20"/>
          <w:lang w:eastAsia="ru-RU"/>
        </w:rPr>
      </w:pPr>
      <w:bookmarkStart w:id="12" w:name="227"/>
      <w:bookmarkEnd w:id="12"/>
      <w:r w:rsidRPr="00D809E3">
        <w:rPr>
          <w:rFonts w:eastAsia="Times New Roman"/>
          <w:sz w:val="20"/>
          <w:szCs w:val="20"/>
          <w:lang w:eastAsia="ru-RU"/>
        </w:rPr>
        <w:t>Статья 227. Возникновение и прекращение обязанности по уплате ввозных таможенных пошлин, налогов и срок их уплаты в отношении иностранных товаров, помещаемых (помещенных) под таможенную процедуру таможенного транзита</w:t>
      </w:r>
    </w:p>
    <w:p w:rsidR="00D809E3" w:rsidRPr="00D809E3" w:rsidRDefault="00D809E3" w:rsidP="00D809E3">
      <w:pPr>
        <w:spacing w:before="100" w:beforeAutospacing="1" w:after="100" w:afterAutospacing="1" w:line="240" w:lineRule="auto"/>
        <w:rPr>
          <w:rFonts w:eastAsia="Times New Roman"/>
          <w:sz w:val="20"/>
          <w:szCs w:val="20"/>
          <w:lang w:eastAsia="ru-RU"/>
        </w:rPr>
      </w:pPr>
      <w:r w:rsidRPr="00D809E3">
        <w:rPr>
          <w:rFonts w:eastAsia="Times New Roman"/>
          <w:sz w:val="20"/>
          <w:szCs w:val="20"/>
          <w:lang w:eastAsia="ru-RU"/>
        </w:rPr>
        <w:t>1. Обязанность по уплате ввозных таможенных пошлин, налогов в отношении иностранных товаров, помещаемых под таможенную процедуру таможенного транзита, возникает у декларанта с момента регистрации таможенным органом транзитной декларации.</w:t>
      </w:r>
    </w:p>
    <w:p w:rsidR="00D809E3" w:rsidRPr="00D809E3" w:rsidRDefault="00D809E3" w:rsidP="00D809E3">
      <w:pPr>
        <w:spacing w:before="100" w:beforeAutospacing="1" w:after="100" w:afterAutospacing="1" w:line="240" w:lineRule="auto"/>
        <w:rPr>
          <w:rFonts w:eastAsia="Times New Roman"/>
          <w:sz w:val="20"/>
          <w:szCs w:val="20"/>
          <w:lang w:eastAsia="ru-RU"/>
        </w:rPr>
      </w:pPr>
      <w:r w:rsidRPr="00D809E3">
        <w:rPr>
          <w:rFonts w:eastAsia="Times New Roman"/>
          <w:sz w:val="20"/>
          <w:szCs w:val="20"/>
          <w:lang w:eastAsia="ru-RU"/>
        </w:rPr>
        <w:t>2. Обязанность по уплате ввозных таможенных пошлин, налогов в отношении иностранных товаров, помещаемых (помещенных) под таможенную процедуру таможенного транзита, прекращается у декларанта:</w:t>
      </w:r>
    </w:p>
    <w:p w:rsidR="00D809E3" w:rsidRPr="00D809E3" w:rsidRDefault="00D809E3" w:rsidP="00D809E3">
      <w:pPr>
        <w:spacing w:before="100" w:beforeAutospacing="1" w:after="100" w:afterAutospacing="1" w:line="240" w:lineRule="auto"/>
        <w:rPr>
          <w:rFonts w:eastAsia="Times New Roman"/>
          <w:sz w:val="20"/>
          <w:szCs w:val="20"/>
          <w:lang w:eastAsia="ru-RU"/>
        </w:rPr>
      </w:pPr>
      <w:r w:rsidRPr="00D809E3">
        <w:rPr>
          <w:rFonts w:eastAsia="Times New Roman"/>
          <w:sz w:val="20"/>
          <w:szCs w:val="20"/>
          <w:lang w:eastAsia="ru-RU"/>
        </w:rPr>
        <w:t>1) при завершении таможенной процедуры таможенного транзита в соответствии с пунктом 6 статьи 225 настоящего Кодекса, за исключением случая, когда во время действия этой процедуры наступил срок уплаты ввозных таможенных пошлин, налогов;</w:t>
      </w:r>
    </w:p>
    <w:p w:rsidR="00D809E3" w:rsidRPr="00D809E3" w:rsidRDefault="00D809E3" w:rsidP="00D809E3">
      <w:pPr>
        <w:spacing w:before="100" w:beforeAutospacing="1" w:after="100" w:afterAutospacing="1" w:line="240" w:lineRule="auto"/>
        <w:rPr>
          <w:rFonts w:eastAsia="Times New Roman"/>
          <w:sz w:val="20"/>
          <w:szCs w:val="20"/>
          <w:lang w:eastAsia="ru-RU"/>
        </w:rPr>
      </w:pPr>
      <w:r w:rsidRPr="00D809E3">
        <w:rPr>
          <w:rFonts w:eastAsia="Times New Roman"/>
          <w:sz w:val="20"/>
          <w:szCs w:val="20"/>
          <w:lang w:eastAsia="ru-RU"/>
        </w:rPr>
        <w:t>2) в случаях, установленных пунктом 2 статьи 80 настоящего Кодекса.</w:t>
      </w:r>
    </w:p>
    <w:p w:rsidR="00D809E3" w:rsidRPr="00D809E3" w:rsidRDefault="00D809E3" w:rsidP="00D809E3">
      <w:pPr>
        <w:spacing w:before="100" w:beforeAutospacing="1" w:after="100" w:afterAutospacing="1" w:line="240" w:lineRule="auto"/>
        <w:rPr>
          <w:rFonts w:eastAsia="Times New Roman"/>
          <w:sz w:val="20"/>
          <w:szCs w:val="20"/>
          <w:lang w:eastAsia="ru-RU"/>
        </w:rPr>
      </w:pPr>
      <w:r w:rsidRPr="00D809E3">
        <w:rPr>
          <w:rFonts w:eastAsia="Times New Roman"/>
          <w:sz w:val="20"/>
          <w:szCs w:val="20"/>
          <w:lang w:eastAsia="ru-RU"/>
        </w:rPr>
        <w:t>3. При недоставке иностранных товаров в установленное таможенным органом место доставки сроком уплаты ввозных таможенных пошлин, налогов считается:</w:t>
      </w:r>
    </w:p>
    <w:p w:rsidR="00D809E3" w:rsidRPr="00D809E3" w:rsidRDefault="00D809E3" w:rsidP="00D809E3">
      <w:pPr>
        <w:spacing w:before="100" w:beforeAutospacing="1" w:after="100" w:afterAutospacing="1" w:line="240" w:lineRule="auto"/>
        <w:rPr>
          <w:rFonts w:eastAsia="Times New Roman"/>
          <w:sz w:val="20"/>
          <w:szCs w:val="20"/>
          <w:lang w:eastAsia="ru-RU"/>
        </w:rPr>
      </w:pPr>
      <w:r w:rsidRPr="00D809E3">
        <w:rPr>
          <w:rFonts w:eastAsia="Times New Roman"/>
          <w:sz w:val="20"/>
          <w:szCs w:val="20"/>
          <w:lang w:eastAsia="ru-RU"/>
        </w:rPr>
        <w:t>1) если недоставка иностранных товаров произошла по причине передачи товаров перевозчиком получателю или иному лицу без разрешения таможенного органа – день такой передачи, а если этот день не установлен – день регистрации таможенным органом транзитной декларации;</w:t>
      </w:r>
    </w:p>
    <w:p w:rsidR="00D809E3" w:rsidRPr="00D809E3" w:rsidRDefault="00D809E3" w:rsidP="00D809E3">
      <w:pPr>
        <w:spacing w:before="100" w:beforeAutospacing="1" w:after="100" w:afterAutospacing="1" w:line="240" w:lineRule="auto"/>
        <w:rPr>
          <w:rFonts w:eastAsia="Times New Roman"/>
          <w:sz w:val="20"/>
          <w:szCs w:val="20"/>
          <w:lang w:eastAsia="ru-RU"/>
        </w:rPr>
      </w:pPr>
      <w:r w:rsidRPr="00D809E3">
        <w:rPr>
          <w:rFonts w:eastAsia="Times New Roman"/>
          <w:sz w:val="20"/>
          <w:szCs w:val="20"/>
          <w:lang w:eastAsia="ru-RU"/>
        </w:rPr>
        <w:t>2) если недоставка иностранных товаров произошла по причине утраты товаров, за исключением уничтожения (безвозвратной утраты) вследствие аварии или действия непреодолимой силы либо естественной убыли при нормальных условиях перевозки (транспортировки) и хранения, – день такой утраты, а если этот день не установлен – день регистрации таможенным органом транзитной декларации;</w:t>
      </w:r>
    </w:p>
    <w:p w:rsidR="00D809E3" w:rsidRPr="00D809E3" w:rsidRDefault="00D809E3" w:rsidP="00D809E3">
      <w:pPr>
        <w:spacing w:before="100" w:beforeAutospacing="1" w:after="100" w:afterAutospacing="1" w:line="240" w:lineRule="auto"/>
        <w:rPr>
          <w:rFonts w:eastAsia="Times New Roman"/>
          <w:sz w:val="20"/>
          <w:szCs w:val="20"/>
          <w:lang w:eastAsia="ru-RU"/>
        </w:rPr>
      </w:pPr>
      <w:r w:rsidRPr="00D809E3">
        <w:rPr>
          <w:rFonts w:eastAsia="Times New Roman"/>
          <w:sz w:val="20"/>
          <w:szCs w:val="20"/>
          <w:lang w:eastAsia="ru-RU"/>
        </w:rPr>
        <w:t>3) если недоставка иностранных товаров произошла по иным причинам – день регистрации таможенным органом транзитной декларации.</w:t>
      </w:r>
    </w:p>
    <w:p w:rsidR="00D809E3" w:rsidRPr="00D809E3" w:rsidRDefault="00D809E3" w:rsidP="00D809E3">
      <w:pPr>
        <w:spacing w:before="100" w:beforeAutospacing="1" w:after="100" w:afterAutospacing="1" w:line="240" w:lineRule="auto"/>
        <w:rPr>
          <w:rFonts w:eastAsia="Times New Roman"/>
          <w:sz w:val="20"/>
          <w:szCs w:val="20"/>
          <w:lang w:eastAsia="ru-RU"/>
        </w:rPr>
      </w:pPr>
      <w:r w:rsidRPr="00D809E3">
        <w:rPr>
          <w:rFonts w:eastAsia="Times New Roman"/>
          <w:sz w:val="20"/>
          <w:szCs w:val="20"/>
          <w:lang w:eastAsia="ru-RU"/>
        </w:rPr>
        <w:t>4. Ввозные таможенные пошлины, налоги подлежат уплате в размерах, соответствующих суммам ввозных таможенных пошлин, налогов, которые подлежали бы уплате при помещении товаров под таможенную процедуру выпуска для внутреннего потребления, исчисленным на день регистрации таможенным органом транзитной декларации.</w:t>
      </w:r>
    </w:p>
    <w:p w:rsidR="00D809E3" w:rsidRPr="00D809E3" w:rsidRDefault="00D809E3" w:rsidP="00D809E3">
      <w:pPr>
        <w:spacing w:before="100" w:beforeAutospacing="1" w:after="100" w:afterAutospacing="1" w:line="240" w:lineRule="auto"/>
        <w:rPr>
          <w:rFonts w:eastAsia="Times New Roman"/>
          <w:sz w:val="20"/>
          <w:szCs w:val="20"/>
          <w:lang w:eastAsia="ru-RU"/>
        </w:rPr>
      </w:pPr>
      <w:r w:rsidRPr="00D809E3">
        <w:rPr>
          <w:rFonts w:eastAsia="Times New Roman"/>
          <w:sz w:val="20"/>
          <w:szCs w:val="20"/>
          <w:lang w:eastAsia="ru-RU"/>
        </w:rPr>
        <w:t>5. При прекращении в соответствии с подпунктом 1) пункта 2 настоящей статьи обязанности по уплате ввозных таможенных пошлин, налогов уплаченные или взысканные в соответствии с пунктами 3 и 4 настоящей статьи ввозные таможенные пошлины, налоги подлежат возврату (зачету) в порядке, установленном в соответствии с настоящим Кодексом.</w:t>
      </w:r>
    </w:p>
    <w:p w:rsidR="00D809E3" w:rsidRPr="00D809E3" w:rsidRDefault="00D809E3" w:rsidP="00D809E3">
      <w:pPr>
        <w:spacing w:before="100" w:beforeAutospacing="1" w:after="100" w:afterAutospacing="1" w:line="240" w:lineRule="auto"/>
        <w:rPr>
          <w:rFonts w:eastAsia="Times New Roman"/>
          <w:sz w:val="20"/>
          <w:szCs w:val="20"/>
          <w:lang w:eastAsia="ru-RU"/>
        </w:rPr>
      </w:pPr>
      <w:r w:rsidRPr="00D809E3">
        <w:rPr>
          <w:rFonts w:eastAsia="Times New Roman"/>
          <w:sz w:val="20"/>
          <w:szCs w:val="20"/>
          <w:lang w:eastAsia="ru-RU"/>
        </w:rPr>
        <w:t>6. В случае если обеспечение уплаты таможенных пошлин, налогов в соответствии с пунктом 3 статьи 85 настоящего Кодекса предоставлено иным лицом, чем декларант таможенной процедуры таможенного транзита, в случаях, предусмотренных пунктом 3 настоящей статьи, обязанность по уплате ввозных таможенных пошлин, налогов возникает у такого лица солидарно с декларантом.</w:t>
      </w:r>
    </w:p>
    <w:p w:rsidR="00D809E3" w:rsidRPr="00D809E3" w:rsidRDefault="00D809E3" w:rsidP="00D809E3">
      <w:pPr>
        <w:spacing w:after="0" w:line="240" w:lineRule="auto"/>
        <w:rPr>
          <w:rFonts w:eastAsia="Times New Roman"/>
          <w:sz w:val="20"/>
          <w:szCs w:val="20"/>
          <w:lang w:eastAsia="ru-RU"/>
        </w:rPr>
      </w:pPr>
      <w:bookmarkStart w:id="13" w:name="228"/>
      <w:bookmarkEnd w:id="13"/>
      <w:r w:rsidRPr="00D809E3">
        <w:rPr>
          <w:rFonts w:eastAsia="Times New Roman"/>
          <w:sz w:val="20"/>
          <w:szCs w:val="20"/>
          <w:lang w:eastAsia="ru-RU"/>
        </w:rPr>
        <w:t>Статья 228. Возникновение и прекращение обязанности по уплате вывозных таможенных пошлин и срок их уплаты в отношении товаров Таможенного союза, помещаемых (помещенных) под таможенную процедуру таможенного транзита</w:t>
      </w:r>
    </w:p>
    <w:p w:rsidR="00D809E3" w:rsidRPr="00D809E3" w:rsidRDefault="00D809E3" w:rsidP="00D809E3">
      <w:pPr>
        <w:spacing w:before="100" w:beforeAutospacing="1" w:after="100" w:afterAutospacing="1" w:line="240" w:lineRule="auto"/>
        <w:rPr>
          <w:rFonts w:eastAsia="Times New Roman"/>
          <w:sz w:val="20"/>
          <w:szCs w:val="20"/>
          <w:lang w:eastAsia="ru-RU"/>
        </w:rPr>
      </w:pPr>
      <w:r w:rsidRPr="00D809E3">
        <w:rPr>
          <w:rFonts w:eastAsia="Times New Roman"/>
          <w:sz w:val="20"/>
          <w:szCs w:val="20"/>
          <w:lang w:eastAsia="ru-RU"/>
        </w:rPr>
        <w:t>1. Обязанность по уплате вывозных таможенных пошлин в отношении товаров Таможенного союза, помещаемых под таможенную процедуру таможенного транзита в соответствии с подпунктом 5) пункта 2 статьи 215 настоящего Кодекса, возникает у декларанта с момента регистрации таможенным органом транзитной декларации.</w:t>
      </w:r>
    </w:p>
    <w:p w:rsidR="00D809E3" w:rsidRPr="00D809E3" w:rsidRDefault="00D809E3" w:rsidP="00D809E3">
      <w:pPr>
        <w:spacing w:before="100" w:beforeAutospacing="1" w:after="100" w:afterAutospacing="1" w:line="240" w:lineRule="auto"/>
        <w:rPr>
          <w:rFonts w:eastAsia="Times New Roman"/>
          <w:sz w:val="20"/>
          <w:szCs w:val="20"/>
          <w:lang w:eastAsia="ru-RU"/>
        </w:rPr>
      </w:pPr>
      <w:r w:rsidRPr="00D809E3">
        <w:rPr>
          <w:rFonts w:eastAsia="Times New Roman"/>
          <w:sz w:val="20"/>
          <w:szCs w:val="20"/>
          <w:lang w:eastAsia="ru-RU"/>
        </w:rPr>
        <w:t>2. Обязанность по уплате вывозных таможенных пошлин в отношении товаров Таможенного союза, помещаемых (помещенных) под таможенную процедуру таможенного транзита, прекращается у декларанта:</w:t>
      </w:r>
    </w:p>
    <w:p w:rsidR="00D809E3" w:rsidRPr="00D809E3" w:rsidRDefault="00D809E3" w:rsidP="00D809E3">
      <w:pPr>
        <w:spacing w:before="100" w:beforeAutospacing="1" w:after="100" w:afterAutospacing="1" w:line="240" w:lineRule="auto"/>
        <w:rPr>
          <w:rFonts w:eastAsia="Times New Roman"/>
          <w:sz w:val="20"/>
          <w:szCs w:val="20"/>
          <w:lang w:eastAsia="ru-RU"/>
        </w:rPr>
      </w:pPr>
      <w:r w:rsidRPr="00D809E3">
        <w:rPr>
          <w:rFonts w:eastAsia="Times New Roman"/>
          <w:sz w:val="20"/>
          <w:szCs w:val="20"/>
          <w:lang w:eastAsia="ru-RU"/>
        </w:rPr>
        <w:t>1) при завершении таможенной процедуры таможенного транзита в соответствии с пунктом 6 статьи 225 настоящего Кодекса, за исключением случая, когда во время действия этой процедуры наступил срок уплаты ввозных таможенных пошлин, налогов;</w:t>
      </w:r>
    </w:p>
    <w:p w:rsidR="00D809E3" w:rsidRPr="00D809E3" w:rsidRDefault="00D809E3" w:rsidP="00D809E3">
      <w:pPr>
        <w:spacing w:before="100" w:beforeAutospacing="1" w:after="100" w:afterAutospacing="1" w:line="240" w:lineRule="auto"/>
        <w:rPr>
          <w:rFonts w:eastAsia="Times New Roman"/>
          <w:sz w:val="20"/>
          <w:szCs w:val="20"/>
          <w:lang w:eastAsia="ru-RU"/>
        </w:rPr>
      </w:pPr>
      <w:r w:rsidRPr="00D809E3">
        <w:rPr>
          <w:rFonts w:eastAsia="Times New Roman"/>
          <w:sz w:val="20"/>
          <w:szCs w:val="20"/>
          <w:lang w:eastAsia="ru-RU"/>
        </w:rPr>
        <w:t>2) в случаях, установленных пунктом 2 статьи 80 настоящего Кодекса.</w:t>
      </w:r>
    </w:p>
    <w:p w:rsidR="00D809E3" w:rsidRPr="00D809E3" w:rsidRDefault="00D809E3" w:rsidP="00D809E3">
      <w:pPr>
        <w:spacing w:before="100" w:beforeAutospacing="1" w:after="100" w:afterAutospacing="1" w:line="240" w:lineRule="auto"/>
        <w:rPr>
          <w:rFonts w:eastAsia="Times New Roman"/>
          <w:sz w:val="20"/>
          <w:szCs w:val="20"/>
          <w:lang w:eastAsia="ru-RU"/>
        </w:rPr>
      </w:pPr>
      <w:r w:rsidRPr="00D809E3">
        <w:rPr>
          <w:rFonts w:eastAsia="Times New Roman"/>
          <w:sz w:val="20"/>
          <w:szCs w:val="20"/>
          <w:lang w:eastAsia="ru-RU"/>
        </w:rPr>
        <w:t>3. В случае недоставки товаров в установленное таможенным органом место доставки сроком уплаты вывозных таможенных пошлин считается день регистрации таможенным органом транзитной декларации.</w:t>
      </w:r>
    </w:p>
    <w:p w:rsidR="00D809E3" w:rsidRPr="00D809E3" w:rsidRDefault="00D809E3" w:rsidP="00D809E3">
      <w:pPr>
        <w:spacing w:before="100" w:beforeAutospacing="1" w:after="100" w:afterAutospacing="1" w:line="240" w:lineRule="auto"/>
        <w:rPr>
          <w:rFonts w:eastAsia="Times New Roman"/>
          <w:sz w:val="20"/>
          <w:szCs w:val="20"/>
          <w:lang w:eastAsia="ru-RU"/>
        </w:rPr>
      </w:pPr>
      <w:r w:rsidRPr="00D809E3">
        <w:rPr>
          <w:rFonts w:eastAsia="Times New Roman"/>
          <w:sz w:val="20"/>
          <w:szCs w:val="20"/>
          <w:lang w:eastAsia="ru-RU"/>
        </w:rPr>
        <w:t>4. Вывозные таможенные пошлины подлежат уплате в размерах, соответствующих суммам вывозных таможенных пошлин, которые подлежали бы уплате при помещении товаров под таможенную процедуру экспорта, исчисленным на день регистрации таможенным органом транзитной декларации.</w:t>
      </w:r>
    </w:p>
    <w:p w:rsidR="00D809E3" w:rsidRPr="00D809E3" w:rsidRDefault="00D809E3" w:rsidP="00D809E3">
      <w:pPr>
        <w:spacing w:before="100" w:beforeAutospacing="1" w:after="100" w:afterAutospacing="1" w:line="240" w:lineRule="auto"/>
        <w:rPr>
          <w:rFonts w:eastAsia="Times New Roman"/>
          <w:sz w:val="20"/>
          <w:szCs w:val="20"/>
          <w:lang w:eastAsia="ru-RU"/>
        </w:rPr>
      </w:pPr>
      <w:r w:rsidRPr="00D809E3">
        <w:rPr>
          <w:rFonts w:eastAsia="Times New Roman"/>
          <w:sz w:val="20"/>
          <w:szCs w:val="20"/>
          <w:lang w:eastAsia="ru-RU"/>
        </w:rPr>
        <w:t>5. При прекращении в соответствии с подпунктом 1) пункта 2 настоящей статьи обязанности по уплате вывозных таможенных пошлин уплаченные или взысканные в соответствии с пунктами 3 и 4 настоящей статьи вывозные таможенные пошлины подлежат возврату (зачету) в порядке, установленном в соответствии с настоящим Кодексом.</w:t>
      </w:r>
    </w:p>
    <w:p w:rsidR="00D77FCD" w:rsidRPr="00D809E3" w:rsidRDefault="00D77FCD">
      <w:pPr>
        <w:rPr>
          <w:sz w:val="20"/>
          <w:szCs w:val="20"/>
        </w:rPr>
      </w:pPr>
    </w:p>
    <w:sectPr w:rsidR="00D77FCD" w:rsidRPr="00D809E3" w:rsidSect="00D77FC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savePreviewPicture/>
  <w:compat/>
  <w:rsids>
    <w:rsidRoot w:val="00D809E3"/>
    <w:rsid w:val="000651F0"/>
    <w:rsid w:val="005A2090"/>
    <w:rsid w:val="00620C83"/>
    <w:rsid w:val="00823E17"/>
    <w:rsid w:val="008D6C96"/>
    <w:rsid w:val="00B82168"/>
    <w:rsid w:val="00CD4917"/>
    <w:rsid w:val="00CE2204"/>
    <w:rsid w:val="00D77FCD"/>
    <w:rsid w:val="00D809E3"/>
    <w:rsid w:val="00E608A8"/>
    <w:rsid w:val="00E704D5"/>
    <w:rsid w:val="00EB1AAB"/>
    <w:rsid w:val="00EC4A57"/>
    <w:rsid w:val="00FA53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6C96"/>
    <w:pPr>
      <w:spacing w:after="200" w:line="276" w:lineRule="auto"/>
    </w:pPr>
    <w:rPr>
      <w:lang w:eastAsia="en-US"/>
    </w:rPr>
  </w:style>
  <w:style w:type="paragraph" w:styleId="1">
    <w:name w:val="heading 1"/>
    <w:basedOn w:val="a"/>
    <w:next w:val="a"/>
    <w:link w:val="10"/>
    <w:qFormat/>
    <w:rsid w:val="008D6C96"/>
    <w:pPr>
      <w:keepNext/>
      <w:spacing w:after="0" w:line="240" w:lineRule="auto"/>
      <w:outlineLvl w:val="0"/>
    </w:pPr>
    <w:rPr>
      <w:rFonts w:eastAsia="Times New Roman"/>
      <w:lang w:eastAsia="ru-RU"/>
    </w:rPr>
  </w:style>
  <w:style w:type="paragraph" w:styleId="2">
    <w:name w:val="heading 2"/>
    <w:basedOn w:val="a"/>
    <w:link w:val="20"/>
    <w:uiPriority w:val="9"/>
    <w:qFormat/>
    <w:rsid w:val="008D6C96"/>
    <w:pPr>
      <w:spacing w:before="100" w:beforeAutospacing="1" w:after="100" w:afterAutospacing="1" w:line="240" w:lineRule="auto"/>
      <w:outlineLvl w:val="1"/>
    </w:pPr>
    <w:rPr>
      <w:rFonts w:eastAsia="Times New Roman"/>
      <w:b/>
      <w:bCs/>
      <w:sz w:val="36"/>
      <w:szCs w:val="36"/>
      <w:lang w:eastAsia="ru-RU"/>
    </w:rPr>
  </w:style>
  <w:style w:type="paragraph" w:styleId="3">
    <w:name w:val="heading 3"/>
    <w:basedOn w:val="a"/>
    <w:link w:val="30"/>
    <w:uiPriority w:val="9"/>
    <w:qFormat/>
    <w:rsid w:val="00D809E3"/>
    <w:pPr>
      <w:spacing w:before="100" w:beforeAutospacing="1" w:after="100" w:afterAutospacing="1" w:line="240" w:lineRule="auto"/>
      <w:outlineLvl w:val="2"/>
    </w:pPr>
    <w:rPr>
      <w:rFonts w:eastAsia="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D6C96"/>
    <w:rPr>
      <w:rFonts w:ascii="Times New Roman" w:eastAsia="Times New Roman" w:hAnsi="Times New Roman"/>
      <w:sz w:val="24"/>
    </w:rPr>
  </w:style>
  <w:style w:type="paragraph" w:styleId="a3">
    <w:name w:val="List Paragraph"/>
    <w:basedOn w:val="a"/>
    <w:uiPriority w:val="34"/>
    <w:qFormat/>
    <w:rsid w:val="008D6C96"/>
    <w:pPr>
      <w:ind w:left="720"/>
      <w:contextualSpacing/>
    </w:pPr>
  </w:style>
  <w:style w:type="character" w:styleId="a4">
    <w:name w:val="Emphasis"/>
    <w:basedOn w:val="a0"/>
    <w:uiPriority w:val="20"/>
    <w:qFormat/>
    <w:rsid w:val="008D6C96"/>
    <w:rPr>
      <w:i/>
      <w:iCs/>
    </w:rPr>
  </w:style>
  <w:style w:type="character" w:customStyle="1" w:styleId="20">
    <w:name w:val="Заголовок 2 Знак"/>
    <w:basedOn w:val="a0"/>
    <w:link w:val="2"/>
    <w:uiPriority w:val="9"/>
    <w:rsid w:val="008D6C96"/>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D809E3"/>
    <w:rPr>
      <w:rFonts w:eastAsia="Times New Roman"/>
      <w:b/>
      <w:bCs/>
      <w:sz w:val="27"/>
      <w:szCs w:val="27"/>
    </w:rPr>
  </w:style>
  <w:style w:type="paragraph" w:styleId="a5">
    <w:name w:val="Normal (Web)"/>
    <w:basedOn w:val="a"/>
    <w:uiPriority w:val="99"/>
    <w:semiHidden/>
    <w:unhideWhenUsed/>
    <w:rsid w:val="00D809E3"/>
    <w:pPr>
      <w:spacing w:before="100" w:beforeAutospacing="1" w:after="100" w:afterAutospacing="1" w:line="240" w:lineRule="auto"/>
    </w:pPr>
    <w:rPr>
      <w:rFonts w:eastAsia="Times New Roman"/>
      <w:lang w:eastAsia="ru-RU"/>
    </w:rPr>
  </w:style>
</w:styles>
</file>

<file path=word/webSettings.xml><?xml version="1.0" encoding="utf-8"?>
<w:webSettings xmlns:r="http://schemas.openxmlformats.org/officeDocument/2006/relationships" xmlns:w="http://schemas.openxmlformats.org/wordprocessingml/2006/main">
  <w:divs>
    <w:div w:id="158886630">
      <w:bodyDiv w:val="1"/>
      <w:marLeft w:val="0"/>
      <w:marRight w:val="0"/>
      <w:marTop w:val="0"/>
      <w:marBottom w:val="0"/>
      <w:divBdr>
        <w:top w:val="none" w:sz="0" w:space="0" w:color="auto"/>
        <w:left w:val="none" w:sz="0" w:space="0" w:color="auto"/>
        <w:bottom w:val="none" w:sz="0" w:space="0" w:color="auto"/>
        <w:right w:val="none" w:sz="0" w:space="0" w:color="auto"/>
      </w:divBdr>
      <w:divsChild>
        <w:div w:id="1036740498">
          <w:marLeft w:val="0"/>
          <w:marRight w:val="0"/>
          <w:marTop w:val="0"/>
          <w:marBottom w:val="0"/>
          <w:divBdr>
            <w:top w:val="none" w:sz="0" w:space="0" w:color="auto"/>
            <w:left w:val="none" w:sz="0" w:space="0" w:color="auto"/>
            <w:bottom w:val="none" w:sz="0" w:space="0" w:color="auto"/>
            <w:right w:val="none" w:sz="0" w:space="0" w:color="auto"/>
          </w:divBdr>
        </w:div>
        <w:div w:id="503975500">
          <w:marLeft w:val="0"/>
          <w:marRight w:val="0"/>
          <w:marTop w:val="0"/>
          <w:marBottom w:val="0"/>
          <w:divBdr>
            <w:top w:val="none" w:sz="0" w:space="0" w:color="auto"/>
            <w:left w:val="none" w:sz="0" w:space="0" w:color="auto"/>
            <w:bottom w:val="none" w:sz="0" w:space="0" w:color="auto"/>
            <w:right w:val="none" w:sz="0" w:space="0" w:color="auto"/>
          </w:divBdr>
          <w:divsChild>
            <w:div w:id="1659767848">
              <w:marLeft w:val="0"/>
              <w:marRight w:val="0"/>
              <w:marTop w:val="0"/>
              <w:marBottom w:val="0"/>
              <w:divBdr>
                <w:top w:val="none" w:sz="0" w:space="0" w:color="auto"/>
                <w:left w:val="none" w:sz="0" w:space="0" w:color="auto"/>
                <w:bottom w:val="none" w:sz="0" w:space="0" w:color="auto"/>
                <w:right w:val="none" w:sz="0" w:space="0" w:color="auto"/>
              </w:divBdr>
            </w:div>
            <w:div w:id="1997949224">
              <w:marLeft w:val="0"/>
              <w:marRight w:val="0"/>
              <w:marTop w:val="0"/>
              <w:marBottom w:val="0"/>
              <w:divBdr>
                <w:top w:val="none" w:sz="0" w:space="0" w:color="auto"/>
                <w:left w:val="none" w:sz="0" w:space="0" w:color="auto"/>
                <w:bottom w:val="none" w:sz="0" w:space="0" w:color="auto"/>
                <w:right w:val="none" w:sz="0" w:space="0" w:color="auto"/>
              </w:divBdr>
            </w:div>
            <w:div w:id="735014728">
              <w:marLeft w:val="0"/>
              <w:marRight w:val="0"/>
              <w:marTop w:val="0"/>
              <w:marBottom w:val="0"/>
              <w:divBdr>
                <w:top w:val="none" w:sz="0" w:space="0" w:color="auto"/>
                <w:left w:val="none" w:sz="0" w:space="0" w:color="auto"/>
                <w:bottom w:val="none" w:sz="0" w:space="0" w:color="auto"/>
                <w:right w:val="none" w:sz="0" w:space="0" w:color="auto"/>
              </w:divBdr>
            </w:div>
            <w:div w:id="1413821672">
              <w:marLeft w:val="0"/>
              <w:marRight w:val="0"/>
              <w:marTop w:val="0"/>
              <w:marBottom w:val="0"/>
              <w:divBdr>
                <w:top w:val="none" w:sz="0" w:space="0" w:color="auto"/>
                <w:left w:val="none" w:sz="0" w:space="0" w:color="auto"/>
                <w:bottom w:val="none" w:sz="0" w:space="0" w:color="auto"/>
                <w:right w:val="none" w:sz="0" w:space="0" w:color="auto"/>
              </w:divBdr>
            </w:div>
            <w:div w:id="800072941">
              <w:marLeft w:val="0"/>
              <w:marRight w:val="0"/>
              <w:marTop w:val="0"/>
              <w:marBottom w:val="0"/>
              <w:divBdr>
                <w:top w:val="none" w:sz="0" w:space="0" w:color="auto"/>
                <w:left w:val="none" w:sz="0" w:space="0" w:color="auto"/>
                <w:bottom w:val="none" w:sz="0" w:space="0" w:color="auto"/>
                <w:right w:val="none" w:sz="0" w:space="0" w:color="auto"/>
              </w:divBdr>
            </w:div>
            <w:div w:id="849298100">
              <w:marLeft w:val="0"/>
              <w:marRight w:val="0"/>
              <w:marTop w:val="0"/>
              <w:marBottom w:val="0"/>
              <w:divBdr>
                <w:top w:val="none" w:sz="0" w:space="0" w:color="auto"/>
                <w:left w:val="none" w:sz="0" w:space="0" w:color="auto"/>
                <w:bottom w:val="none" w:sz="0" w:space="0" w:color="auto"/>
                <w:right w:val="none" w:sz="0" w:space="0" w:color="auto"/>
              </w:divBdr>
            </w:div>
            <w:div w:id="153839068">
              <w:marLeft w:val="0"/>
              <w:marRight w:val="0"/>
              <w:marTop w:val="0"/>
              <w:marBottom w:val="0"/>
              <w:divBdr>
                <w:top w:val="none" w:sz="0" w:space="0" w:color="auto"/>
                <w:left w:val="none" w:sz="0" w:space="0" w:color="auto"/>
                <w:bottom w:val="none" w:sz="0" w:space="0" w:color="auto"/>
                <w:right w:val="none" w:sz="0" w:space="0" w:color="auto"/>
              </w:divBdr>
            </w:div>
            <w:div w:id="1573587358">
              <w:marLeft w:val="0"/>
              <w:marRight w:val="0"/>
              <w:marTop w:val="0"/>
              <w:marBottom w:val="0"/>
              <w:divBdr>
                <w:top w:val="none" w:sz="0" w:space="0" w:color="auto"/>
                <w:left w:val="none" w:sz="0" w:space="0" w:color="auto"/>
                <w:bottom w:val="none" w:sz="0" w:space="0" w:color="auto"/>
                <w:right w:val="none" w:sz="0" w:space="0" w:color="auto"/>
              </w:divBdr>
            </w:div>
            <w:div w:id="101728902">
              <w:marLeft w:val="0"/>
              <w:marRight w:val="0"/>
              <w:marTop w:val="0"/>
              <w:marBottom w:val="0"/>
              <w:divBdr>
                <w:top w:val="none" w:sz="0" w:space="0" w:color="auto"/>
                <w:left w:val="none" w:sz="0" w:space="0" w:color="auto"/>
                <w:bottom w:val="none" w:sz="0" w:space="0" w:color="auto"/>
                <w:right w:val="none" w:sz="0" w:space="0" w:color="auto"/>
              </w:divBdr>
            </w:div>
            <w:div w:id="674654846">
              <w:marLeft w:val="0"/>
              <w:marRight w:val="0"/>
              <w:marTop w:val="0"/>
              <w:marBottom w:val="0"/>
              <w:divBdr>
                <w:top w:val="none" w:sz="0" w:space="0" w:color="auto"/>
                <w:left w:val="none" w:sz="0" w:space="0" w:color="auto"/>
                <w:bottom w:val="none" w:sz="0" w:space="0" w:color="auto"/>
                <w:right w:val="none" w:sz="0" w:space="0" w:color="auto"/>
              </w:divBdr>
            </w:div>
            <w:div w:id="2126654787">
              <w:marLeft w:val="0"/>
              <w:marRight w:val="0"/>
              <w:marTop w:val="0"/>
              <w:marBottom w:val="0"/>
              <w:divBdr>
                <w:top w:val="none" w:sz="0" w:space="0" w:color="auto"/>
                <w:left w:val="none" w:sz="0" w:space="0" w:color="auto"/>
                <w:bottom w:val="none" w:sz="0" w:space="0" w:color="auto"/>
                <w:right w:val="none" w:sz="0" w:space="0" w:color="auto"/>
              </w:divBdr>
            </w:div>
            <w:div w:id="122433557">
              <w:marLeft w:val="0"/>
              <w:marRight w:val="0"/>
              <w:marTop w:val="0"/>
              <w:marBottom w:val="0"/>
              <w:divBdr>
                <w:top w:val="none" w:sz="0" w:space="0" w:color="auto"/>
                <w:left w:val="none" w:sz="0" w:space="0" w:color="auto"/>
                <w:bottom w:val="none" w:sz="0" w:space="0" w:color="auto"/>
                <w:right w:val="none" w:sz="0" w:space="0" w:color="auto"/>
              </w:divBdr>
            </w:div>
            <w:div w:id="890650871">
              <w:marLeft w:val="0"/>
              <w:marRight w:val="0"/>
              <w:marTop w:val="0"/>
              <w:marBottom w:val="0"/>
              <w:divBdr>
                <w:top w:val="none" w:sz="0" w:space="0" w:color="auto"/>
                <w:left w:val="none" w:sz="0" w:space="0" w:color="auto"/>
                <w:bottom w:val="none" w:sz="0" w:space="0" w:color="auto"/>
                <w:right w:val="none" w:sz="0" w:space="0" w:color="auto"/>
              </w:divBdr>
            </w:div>
            <w:div w:id="1473594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3642</Words>
  <Characters>20762</Characters>
  <Application>Microsoft Office Word</Application>
  <DocSecurity>0</DocSecurity>
  <Lines>173</Lines>
  <Paragraphs>48</Paragraphs>
  <ScaleCrop>false</ScaleCrop>
  <Company/>
  <LinksUpToDate>false</LinksUpToDate>
  <CharactersWithSpaces>24356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Egor</dc:creator>
  <cp:keywords/>
  <dc:description/>
  <cp:lastModifiedBy>Egor</cp:lastModifiedBy>
  <cp:revision>2</cp:revision>
  <dcterms:created xsi:type="dcterms:W3CDTF">2018-02-19T15:00:00Z</dcterms:created>
  <dcterms:modified xsi:type="dcterms:W3CDTF">2018-02-19T15:01:00Z</dcterms:modified>
</cp:coreProperties>
</file>